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of</w:t>
      </w:r>
      <w:r>
        <w:t xml:space="preserve"> </w:t>
      </w:r>
      <w:r>
        <w:t xml:space="preserve">Veterinary</w:t>
      </w:r>
      <w:r>
        <w:t xml:space="preserve"> </w:t>
      </w:r>
      <w:r>
        <w:t xml:space="preserve">Care</w:t>
      </w:r>
      <w:r>
        <w:t xml:space="preserve"> </w:t>
      </w:r>
      <w:r>
        <w:t xml:space="preserve">in</w:t>
      </w:r>
      <w:r>
        <w:t xml:space="preserve"> </w:t>
      </w:r>
      <w:r>
        <w:t xml:space="preserve">United</w:t>
      </w:r>
      <w:r>
        <w:t xml:space="preserve"> </w:t>
      </w:r>
      <w:r>
        <w:t xml:space="preserve">States</w:t>
      </w:r>
      <w:r>
        <w:t xml:space="preserve"> </w:t>
      </w:r>
      <w:r>
        <w:t xml:space="preserve">Miami</w:t>
      </w:r>
    </w:p>
    <w:bookmarkStart w:id="31" w:name="X908a8415ff17f9baaae36417086386268ec865d"/>
    <w:p>
      <w:pPr>
        <w:pStyle w:val="Heading1"/>
      </w:pPr>
      <w:r>
        <w:t xml:space="preserve">Case Study: Strategic Expansion of Veterinary Care in United States Miami</w:t>
      </w:r>
    </w:p>
    <w:p>
      <w:pPr>
        <w:pStyle w:val="FirstParagraph"/>
      </w:pPr>
      <w:r>
        <w:rPr>
          <w:bCs/>
          <w:b/>
        </w:rPr>
        <w:t xml:space="preserve">Date:</w:t>
      </w:r>
      <w:r>
        <w:t xml:space="preserve"> </w:t>
      </w:r>
      <w:r>
        <w:t xml:space="preserve">October 24, 2023</w:t>
      </w:r>
      <w:r>
        <w:br/>
      </w:r>
      <w:r>
        <w:rPr>
          <w:iCs/>
          <w:i/>
        </w:rPr>
        <w:t xml:space="preserve">The Evolution and Demand for Specialized Veterinarian Services in a High-Growth Metropolitan Hub</w:t>
      </w:r>
      <w:r>
        <w:br/>
      </w:r>
      <w:r>
        <w:rPr>
          <w:bCs/>
          <w:b/>
        </w:rPr>
        <w:t xml:space="preserve">Location Focus:</w:t>
      </w:r>
      <w:r>
        <w:rPr>
          <w:iCs/>
          <w:i/>
        </w:rPr>
        <w:t xml:space="preserve">United States Miami</w:t>
      </w:r>
      <w:r>
        <w:t xml:space="preserve">, Florida</w:t>
      </w:r>
    </w:p>
    <w:bookmarkStart w:id="20" w:name="executive-summary"/>
    <w:p>
      <w:pPr>
        <w:pStyle w:val="Heading2"/>
      </w:pPr>
      <w:r>
        <w:t xml:space="preserve">1. Executive Summary</w:t>
      </w:r>
    </w:p>
    <w:p>
      <w:pPr>
        <w:pStyle w:val="FirstParagraph"/>
      </w:pPr>
      <w:r>
        <w:t xml:space="preserve">This case study analyzes the dynamic landscape of veterinary medicine within</w:t>
      </w:r>
      <w:r>
        <w:t xml:space="preserve"> </w:t>
      </w:r>
      <w:r>
        <w:rPr>
          <w:bCs/>
          <w:b/>
        </w:rPr>
        <w:t xml:space="preserve">Miami, United States</w:t>
      </w:r>
      <w:r>
        <w:t xml:space="preserve">. As one of the most rapidly growing metropolitan areas in North America, Miami presents unique challenges and opportunities for healthcare providers. The demand for a skilled</w:t>
      </w:r>
      <w:r>
        <w:t xml:space="preserve"> </w:t>
      </w:r>
      <w:r>
        <w:rPr>
          <w:bCs/>
          <w:b/>
        </w:rPr>
        <w:t xml:space="preserve">Veterinarian</w:t>
      </w:r>
      <w:r>
        <w:t xml:space="preserve"> </w:t>
      </w:r>
      <w:r>
        <w:t xml:space="preserve">has surged due to demographic shifts, high pet ownership rates among expatriates and tourists, and a cultural emphasis on animal companionship. This document explores how veterinary practices can adapt their operational models to meet the specific needs of the</w:t>
      </w:r>
      <w:r>
        <w:t xml:space="preserve"> </w:t>
      </w:r>
      <w:r>
        <w:rPr>
          <w:bCs/>
          <w:b/>
        </w:rPr>
        <w:t xml:space="preserve">Miami</w:t>
      </w:r>
      <w:r>
        <w:t xml:space="preserve"> </w:t>
      </w:r>
      <w:r>
        <w:t xml:space="preserve">market while maintaining clinical excellence across all regions of the</w:t>
      </w:r>
      <w:r>
        <w:t xml:space="preserve"> </w:t>
      </w:r>
      <w:r>
        <w:rPr>
          <w:bCs/>
          <w:b/>
        </w:rPr>
        <w:t xml:space="preserve">United States</w:t>
      </w:r>
      <w:r>
        <w:t xml:space="preserve">.</w:t>
      </w:r>
    </w:p>
    <w:bookmarkEnd w:id="20"/>
    <w:bookmarkStart w:id="21" w:name="introduction-the-miami-context"/>
    <w:p>
      <w:pPr>
        <w:pStyle w:val="Heading2"/>
      </w:pPr>
      <w:r>
        <w:t xml:space="preserve">2. Introduction: The Miami Context</w:t>
      </w:r>
    </w:p>
    <w:p>
      <w:pPr>
        <w:pStyle w:val="FirstParagraph"/>
      </w:pPr>
      <w:r>
        <w:t xml:space="preserve">Miami is not merely a city; it is a global gateway and a cultural melting pot. Located in South Florida, this region experiences year-round warm weather, which supports an active outdoor lifestyle for both humans and their pets. However, the humid subtropical climate also introduces specific health risks for animals, such as parasitic infections and heat-related issues.</w:t>
      </w:r>
      <w:r>
        <w:t xml:space="preserve"> </w:t>
      </w:r>
      <w:r>
        <w:t xml:space="preserve">In the context of the</w:t>
      </w:r>
      <w:r>
        <w:t xml:space="preserve"> </w:t>
      </w:r>
      <w:r>
        <w:rPr>
          <w:bCs/>
          <w:b/>
        </w:rPr>
        <w:t xml:space="preserve">United States</w:t>
      </w:r>
      <w:r>
        <w:t xml:space="preserve">, Miami stands out due to its international demographics. A significant portion of the population consists of Spanish-speaking residents from Latin America and Caribbean nations. This linguistic diversity requires veterinary clinics to be more than just medical facilities; they must serve as culturally competent centers that bridge communication gaps between pet owners and medical professionals.</w:t>
      </w:r>
    </w:p>
    <w:bookmarkEnd w:id="21"/>
    <w:bookmarkStart w:id="22" w:name="problem-statement"/>
    <w:p>
      <w:pPr>
        <w:pStyle w:val="Heading2"/>
      </w:pPr>
      <w:r>
        <w:t xml:space="preserve">3. Problem Statement</w:t>
      </w:r>
    </w:p>
    <w:p>
      <w:pPr>
        <w:pStyle w:val="FirstParagraph"/>
      </w:pPr>
      <w:r>
        <w:t xml:space="preserve">Despite the high demand for pet care, the current infrastructure in</w:t>
      </w:r>
      <w:r>
        <w:t xml:space="preserve"> </w:t>
      </w:r>
      <w:r>
        <w:rPr>
          <w:bCs/>
          <w:b/>
        </w:rPr>
        <w:t xml:space="preserve">Miami</w:t>
      </w:r>
      <w:r>
        <w:t xml:space="preserve">, United States, faces several critical challenges:</w:t>
      </w:r>
    </w:p>
    <w:p>
      <w:pPr>
        <w:numPr>
          <w:ilvl w:val="0"/>
          <w:numId w:val="1001"/>
        </w:numPr>
        <w:pStyle w:val="Compact"/>
      </w:pPr>
      <w:r>
        <w:rPr>
          <w:bCs/>
          <w:b/>
        </w:rPr>
        <w:t xml:space="preserve">Linguistic Barriers:</w:t>
      </w:r>
      <w:r>
        <w:t xml:space="preserve"> </w:t>
      </w:r>
      <w:r>
        <w:t xml:space="preserve">Traditional veterinary services often lack bilingual staff, leading to miscommunication regarding medication dosages and post-operative care instructions.</w:t>
      </w:r>
    </w:p>
    <w:p>
      <w:pPr>
        <w:numPr>
          <w:ilvl w:val="0"/>
          <w:numId w:val="1001"/>
        </w:numPr>
        <w:pStyle w:val="Compact"/>
      </w:pPr>
      <w:r>
        <w:rPr>
          <w:bCs/>
          <w:b/>
        </w:rPr>
        <w:t xml:space="preserve">Pet Tourism Impact:</w:t>
      </w:r>
      <w:r>
        <w:t xml:space="preserve"> </w:t>
      </w:r>
      <w:r>
        <w:t xml:space="preserve">Miami attracts millions of tourists annually. Many travelers bring pets with them or seek emergency care for animals while visiting. Existing clinics are often ill-equipped to handle sudden influxes of transient patients.</w:t>
      </w:r>
    </w:p>
    <w:p>
      <w:pPr>
        <w:numPr>
          <w:ilvl w:val="0"/>
          <w:numId w:val="1001"/>
        </w:numPr>
        <w:pStyle w:val="Compact"/>
      </w:pPr>
      <w:r>
        <w:rPr>
          <w:bCs/>
          <w:b/>
        </w:rPr>
        <w:t xml:space="preserve">Specialized Care Gaps:</w:t>
      </w:r>
      <w:r>
        <w:t xml:space="preserve"> </w:t>
      </w:r>
      <w:r>
        <w:t xml:space="preserve">There is a shortage of board-certified specialists in areas like dermatology and oncology, forcing many pet owners in the</w:t>
      </w:r>
      <w:r>
        <w:t xml:space="preserve"> </w:t>
      </w:r>
      <w:r>
        <w:rPr>
          <w:bCs/>
          <w:b/>
        </w:rPr>
        <w:t xml:space="preserve">Miami</w:t>
      </w:r>
      <w:r>
        <w:t xml:space="preserve"> </w:t>
      </w:r>
      <w:r>
        <w:t xml:space="preserve">area to travel to other parts of Florida or the rest of the</w:t>
      </w:r>
      <w:r>
        <w:t xml:space="preserve"> </w:t>
      </w:r>
      <w:r>
        <w:rPr>
          <w:bCs/>
          <w:b/>
        </w:rPr>
        <w:t xml:space="preserve">United States</w:t>
      </w:r>
      <w:r>
        <w:t xml:space="preserve">, resulting in delayed treatments.</w:t>
      </w:r>
    </w:p>
    <w:p>
      <w:pPr>
        <w:numPr>
          <w:ilvl w:val="0"/>
          <w:numId w:val="1001"/>
        </w:numPr>
        <w:pStyle w:val="Compact"/>
      </w:pPr>
      <w:r>
        <w:rPr>
          <w:bCs/>
          <w:b/>
        </w:rPr>
        <w:t xml:space="preserve">Climatic Health Risks:</w:t>
      </w:r>
      <w:r>
        <w:t xml:space="preserve"> </w:t>
      </w:r>
      <w:r>
        <w:t xml:space="preserve">The prevalence of fleas, ticks, and heartworms in South Florida requires proactive management that many general practitioners are not adequately staffing to handle.</w:t>
      </w:r>
    </w:p>
    <w:bookmarkEnd w:id="22"/>
    <w:bookmarkStart w:id="23" w:name="objectives"/>
    <w:p>
      <w:pPr>
        <w:pStyle w:val="Heading2"/>
      </w:pPr>
      <w:r>
        <w:t xml:space="preserve">4. Objectives</w:t>
      </w:r>
    </w:p>
    <w:p>
      <w:pPr>
        <w:pStyle w:val="FirstParagraph"/>
      </w:pPr>
      <w:r>
        <w:t xml:space="preserve">The primary objective of this study is to propose a strategic framework for establishing a world-class</w:t>
      </w:r>
      <w:r>
        <w:t xml:space="preserve"> </w:t>
      </w:r>
      <w:r>
        <w:rPr>
          <w:bCs/>
          <w:b/>
        </w:rPr>
        <w:t xml:space="preserve">Veterinarian</w:t>
      </w:r>
      <w:r>
        <w:t xml:space="preserve"> </w:t>
      </w:r>
      <w:r>
        <w:t xml:space="preserve">practice in</w:t>
      </w:r>
      <w:r>
        <w:t xml:space="preserve"> </w:t>
      </w:r>
      <w:r>
        <w:rPr>
          <w:bCs/>
          <w:b/>
        </w:rPr>
        <w:t xml:space="preserve">Miami, United States</w:t>
      </w:r>
      <w:r>
        <w:t xml:space="preserve">. The goals are:</w:t>
      </w:r>
      <w:r>
        <w:t xml:space="preserve"> </w:t>
      </w:r>
      <w:r>
        <w:t xml:space="preserve">1. To create a bilingual and bicultural service model that caters specifically to the diverse population of Miami.</w:t>
      </w:r>
      <w:r>
        <w:t xml:space="preserve"> </w:t>
      </w:r>
      <w:r>
        <w:t xml:space="preserve">2. To integrate advanced diagnostic technology that matches standards found in major medical centers across the</w:t>
      </w:r>
      <w:r>
        <w:t xml:space="preserve"> </w:t>
      </w:r>
      <w:r>
        <w:rPr>
          <w:bCs/>
          <w:b/>
        </w:rPr>
        <w:t xml:space="preserve">United States</w:t>
      </w:r>
      <w:r>
        <w:t xml:space="preserve">.</w:t>
      </w:r>
      <w:r>
        <w:t xml:space="preserve"> </w:t>
      </w:r>
      <w:r>
        <w:t xml:space="preserve">3. To develop protocols for handling emergency cases related to climate-specific health issues (e.g., heatstroke, snake bites).</w:t>
      </w:r>
      <w:r>
        <w:t xml:space="preserve"> </w:t>
      </w:r>
      <w:r>
        <w:t xml:space="preserve">4. To enhance community engagement through preventive care education tailored to the local environment.</w:t>
      </w:r>
    </w:p>
    <w:bookmarkEnd w:id="23"/>
    <w:bookmarkStart w:id="28" w:name="strategic-implementation-plan"/>
    <w:p>
      <w:pPr>
        <w:pStyle w:val="Heading2"/>
      </w:pPr>
      <w:r>
        <w:t xml:space="preserve">5. Strategic Implementation Plan</w:t>
      </w:r>
    </w:p>
    <w:p>
      <w:pPr>
        <w:pStyle w:val="FirstParagraph"/>
      </w:pPr>
      <w:r>
        <w:t xml:space="preserve">To address these challenges, a multi-faceted approach is required for any</w:t>
      </w:r>
      <w:r>
        <w:t xml:space="preserve"> </w:t>
      </w:r>
      <w:r>
        <w:rPr>
          <w:bCs/>
          <w:b/>
        </w:rPr>
        <w:t xml:space="preserve">Veterinarian</w:t>
      </w:r>
      <w:r>
        <w:t xml:space="preserve"> </w:t>
      </w:r>
      <w:r>
        <w:t xml:space="preserve">looking to operate successfully in this region.</w:t>
      </w:r>
    </w:p>
    <w:bookmarkStart w:id="24" w:name="cultural-and-linguistic-competence"/>
    <w:p>
      <w:pPr>
        <w:pStyle w:val="Heading3"/>
      </w:pPr>
      <w:r>
        <w:t xml:space="preserve">5.1 Cultural and Linguistic Competence</w:t>
      </w:r>
    </w:p>
    <w:p>
      <w:pPr>
        <w:pStyle w:val="FirstParagraph"/>
      </w:pPr>
      <w:r>
        <w:t xml:space="preserve">The foundation of the proposed model is inclusivity. Clinics must employ staff fluent in English, Spanish, and Portuguese, reflecting the primary demographics of</w:t>
      </w:r>
      <w:r>
        <w:t xml:space="preserve"> </w:t>
      </w:r>
      <w:r>
        <w:rPr>
          <w:bCs/>
          <w:b/>
        </w:rPr>
        <w:t xml:space="preserve">Miami</w:t>
      </w:r>
      <w:r>
        <w:t xml:space="preserve">. Digital tools should be implemented to provide multilingual consent forms and educational materials. This ensures that a pet owner from Brazil or Venezuela feels as comfortable seeking care in</w:t>
      </w:r>
      <w:r>
        <w:t xml:space="preserve"> </w:t>
      </w:r>
      <w:r>
        <w:rPr>
          <w:bCs/>
          <w:b/>
        </w:rPr>
        <w:t xml:space="preserve">United States Miami</w:t>
      </w:r>
      <w:r>
        <w:t xml:space="preserve"> </w:t>
      </w:r>
      <w:r>
        <w:t xml:space="preserve">as a local resident does elsewhere in the country.</w:t>
      </w:r>
    </w:p>
    <w:bookmarkEnd w:id="24"/>
    <w:bookmarkStart w:id="25" w:name="Xfb234d8311428a130e6678e1bf54178cd339c4b"/>
    <w:p>
      <w:pPr>
        <w:pStyle w:val="Heading3"/>
      </w:pPr>
      <w:r>
        <w:t xml:space="preserve">5.2 Technology and Infrastructure Integration</w:t>
      </w:r>
    </w:p>
    <w:p>
      <w:pPr>
        <w:pStyle w:val="FirstParagraph"/>
      </w:pPr>
      <w:r>
        <w:t xml:space="preserve">Innovation is key to staying competitive within the broader</w:t>
      </w:r>
      <w:r>
        <w:t xml:space="preserve"> </w:t>
      </w:r>
      <w:r>
        <w:rPr>
          <w:bCs/>
          <w:b/>
        </w:rPr>
        <w:t xml:space="preserve">Veterinarian</w:t>
      </w:r>
      <w:r>
        <w:t xml:space="preserve"> </w:t>
      </w:r>
      <w:r>
        <w:t xml:space="preserve">network of the</w:t>
      </w:r>
      <w:r>
        <w:t xml:space="preserve"> </w:t>
      </w:r>
      <w:r>
        <w:rPr>
          <w:bCs/>
          <w:b/>
        </w:rPr>
        <w:t xml:space="preserve">United States</w:t>
      </w:r>
      <w:r>
        <w:t xml:space="preserve">. The clinic should invest in telehealth capabilities for follow-up consultations, which is particularly useful for tourists who may leave the area shortly after an initial visit. Furthermore, on-site diagnostic labs capable of rapid testing for tropical diseases are essential to reduce turnaround times and improve patient outcomes.</w:t>
      </w:r>
    </w:p>
    <w:bookmarkEnd w:id="25"/>
    <w:bookmarkStart w:id="26" w:name="climate-specific-medical-protocols"/>
    <w:p>
      <w:pPr>
        <w:pStyle w:val="Heading3"/>
      </w:pPr>
      <w:r>
        <w:t xml:space="preserve">5.3 Climate-Specific Medical Protocols</w:t>
      </w:r>
    </w:p>
    <w:p>
      <w:pPr>
        <w:pStyle w:val="FirstParagraph"/>
      </w:pPr>
      <w:r>
        <w:t xml:space="preserve">A</w:t>
      </w:r>
      <w:r>
        <w:t xml:space="preserve"> </w:t>
      </w:r>
      <w:r>
        <w:rPr>
          <w:bCs/>
          <w:b/>
        </w:rPr>
        <w:t xml:space="preserve">Veterinarian</w:t>
      </w:r>
      <w:r>
        <w:t xml:space="preserve"> </w:t>
      </w:r>
      <w:r>
        <w:t xml:space="preserve">in Miami must be specialized in regional epidemiology. This involves rigorous prevention programs for heartworm and vector-borne diseases, which are endemic to the area. Staff training should include emergency response units specifically designed for heat exhaustion and envenomation, common occurrences during Florida’s hot seasons. By positioning themselves as experts in these niche areas, clinics can differentiate themselves from generic practices in other parts of the</w:t>
      </w:r>
      <w:r>
        <w:t xml:space="preserve"> </w:t>
      </w:r>
      <w:r>
        <w:rPr>
          <w:bCs/>
          <w:b/>
        </w:rPr>
        <w:t xml:space="preserve">United States</w:t>
      </w:r>
      <w:r>
        <w:t xml:space="preserve">.</w:t>
      </w:r>
    </w:p>
    <w:bookmarkEnd w:id="26"/>
    <w:bookmarkStart w:id="27" w:name="community-partnership-and-education"/>
    <w:p>
      <w:pPr>
        <w:pStyle w:val="Heading3"/>
      </w:pPr>
      <w:r>
        <w:t xml:space="preserve">5.4 Community Partnership and Education</w:t>
      </w:r>
    </w:p>
    <w:p>
      <w:pPr>
        <w:pStyle w:val="FirstParagraph"/>
      </w:pPr>
      <w:r>
        <w:t xml:space="preserve">Building trust is vital. The practice should partner with local shelters, rescue organizations, and real estate agencies that assist new residents moving to Miami. Educational workshops on pet safety in humid environments can position the clinic as a community leader rather than just a service provider.</w:t>
      </w:r>
    </w:p>
    <w:bookmarkEnd w:id="27"/>
    <w:bookmarkEnd w:id="28"/>
    <w:bookmarkStart w:id="29" w:name="expected-outcomes-and-benefits"/>
    <w:p>
      <w:pPr>
        <w:pStyle w:val="Heading2"/>
      </w:pPr>
      <w:r>
        <w:t xml:space="preserve">6. Expected Outcomes and Benefits</w:t>
      </w:r>
    </w:p>
    <w:p>
      <w:pPr>
        <w:pStyle w:val="FirstParagraph"/>
      </w:pPr>
      <w:r>
        <w:t xml:space="preserve">By adopting this tailored strategy, veterinary practices in</w:t>
      </w:r>
      <w:r>
        <w:t xml:space="preserve"> </w:t>
      </w:r>
      <w:r>
        <w:rPr>
          <w:bCs/>
          <w:b/>
        </w:rPr>
        <w:t xml:space="preserve">Miami</w:t>
      </w:r>
      <w:r>
        <w:t xml:space="preserve"> </w:t>
      </w:r>
      <w:r>
        <w:t xml:space="preserve">can expect:</w:t>
      </w:r>
    </w:p>
    <w:p>
      <w:pPr>
        <w:numPr>
          <w:ilvl w:val="0"/>
          <w:numId w:val="1002"/>
        </w:numPr>
        <w:pStyle w:val="Compact"/>
      </w:pPr>
      <w:r>
        <w:rPr>
          <w:bCs/>
          <w:b/>
        </w:rPr>
        <w:t xml:space="preserve">Increased Patient Retention:</w:t>
      </w:r>
      <w:r>
        <w:t xml:space="preserve"> </w:t>
      </w:r>
      <w:r>
        <w:t xml:space="preserve">Bilingual and culturally aware services lead to higher client satisfaction and loyalty.</w:t>
      </w:r>
    </w:p>
    <w:p>
      <w:pPr>
        <w:numPr>
          <w:ilvl w:val="0"/>
          <w:numId w:val="1002"/>
        </w:numPr>
        <w:pStyle w:val="Compact"/>
      </w:pPr>
      <w:r>
        <w:rPr>
          <w:bCs/>
          <w:b/>
        </w:rPr>
        <w:t xml:space="preserve">Economic Growth:</w:t>
      </w:r>
      <w:r>
        <w:t xml:space="preserve">Tapping into the pet tourism market opens new revenue streams beyond resident care.</w:t>
      </w:r>
    </w:p>
    <w:p>
      <w:pPr>
        <w:numPr>
          <w:ilvl w:val="0"/>
          <w:numId w:val="1002"/>
        </w:numPr>
        <w:pStyle w:val="Compact"/>
      </w:pPr>
      <w:r>
        <w:rPr>
          <w:bCs/>
          <w:b/>
        </w:rPr>
        <w:t xml:space="preserve">Better Health Outcomes:</w:t>
      </w:r>
      <w:r>
        <w:t xml:space="preserve"> </w:t>
      </w:r>
      <w:r>
        <w:t xml:space="preserve">Early detection of climate-related diseases through specialized screening reduces long-term treatment costs for pets.</w:t>
      </w:r>
    </w:p>
    <w:p>
      <w:pPr>
        <w:numPr>
          <w:ilvl w:val="0"/>
          <w:numId w:val="1002"/>
        </w:numPr>
        <w:pStyle w:val="Compact"/>
      </w:pPr>
      <w:r>
        <w:rPr>
          <w:bCs/>
          <w:b/>
        </w:rPr>
        <w:t xml:space="preserve">Brand Reputation:</w:t>
      </w:r>
      <w:r>
        <w:t xml:space="preserve">The clinic will be recognized as a leader in specialized care within the state of Florida and a benchmark for international veterinary standards in the</w:t>
      </w:r>
      <w:r>
        <w:t xml:space="preserve"> </w:t>
      </w:r>
      <w:r>
        <w:rPr>
          <w:bCs/>
          <w:b/>
        </w:rPr>
        <w:t xml:space="preserve">United States</w:t>
      </w:r>
      <w:r>
        <w:t xml:space="preserve">.</w:t>
      </w:r>
    </w:p>
    <w:bookmarkEnd w:id="29"/>
    <w:bookmarkStart w:id="30" w:name="conclusion"/>
    <w:p>
      <w:pPr>
        <w:pStyle w:val="Heading2"/>
      </w:pPr>
      <w:r>
        <w:t xml:space="preserve">7. Conclusion</w:t>
      </w:r>
    </w:p>
    <w:p>
      <w:pPr>
        <w:pStyle w:val="FirstParagraph"/>
      </w:pPr>
      <w:r>
        <w:t xml:space="preserve">The intersection of demographics, climate, and tourism makes</w:t>
      </w:r>
      <w:r>
        <w:t xml:space="preserve"> </w:t>
      </w:r>
      <w:r>
        <w:rPr>
          <w:bCs/>
          <w:b/>
        </w:rPr>
        <w:t xml:space="preserve">Miami, United States</w:t>
      </w:r>
      <w:r>
        <w:t xml:space="preserve">, a unique market for veterinary services. The traditional model of general practice is no longer sufficient to meet the complex needs of modern pet owners in this region. A dedicated</w:t>
      </w:r>
      <w:r>
        <w:t xml:space="preserve"> </w:t>
      </w:r>
      <w:r>
        <w:rPr>
          <w:bCs/>
          <w:b/>
        </w:rPr>
        <w:t xml:space="preserve">Veterinarian</w:t>
      </w:r>
      <w:r>
        <w:t xml:space="preserve"> </w:t>
      </w:r>
      <w:r>
        <w:t xml:space="preserve">approach that emphasizes linguistic accessibility, technological integration, and climate-specific medical expertise is not just beneficial but necessary for success.</w:t>
      </w:r>
      <w:r>
        <w:t xml:space="preserve"> </w:t>
      </w:r>
      <w:r>
        <w:t xml:space="preserve">As the population of Miami continues to grow and diversify, the demand for high-quality, specialized veterinary care will only increase. By aligning their operations with these specific local realities while adhering to national standards across the</w:t>
      </w:r>
      <w:r>
        <w:t xml:space="preserve"> </w:t>
      </w:r>
      <w:r>
        <w:rPr>
          <w:bCs/>
          <w:b/>
        </w:rPr>
        <w:t xml:space="preserve">United States</w:t>
      </w:r>
      <w:r>
        <w:t xml:space="preserve">, veterinary clinics can achieve sustainable growth and make a significant positive impact on animal health in South Florida. This case study demonstrates that understanding local nuances is just as critical as clinical proficiency in delivering exceptional healthcare.</w:t>
      </w:r>
    </w:p>
    <w:p>
      <w:r>
        <w:pict>
          <v:rect style="width:0;height:1.5pt" o:hralign="center" o:hrstd="t" o:hr="t"/>
        </w:pict>
      </w:r>
    </w:p>
    <w:p>
      <w:pPr>
        <w:pStyle w:val="FirstParagraph"/>
      </w:pPr>
      <w:r>
        <w:rPr>
          <w:iCs/>
          <w:i/>
        </w:rPr>
        <w:t xml:space="preserve">This document serves as a foundational guide for stakeholders, investors, and medical professionals interested in the veterinary sector within Miami.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of Veterinary Care in United States Miami</dc:title>
  <dc:creator/>
  <cp:keywords/>
  <dcterms:created xsi:type="dcterms:W3CDTF">2026-07-29T11:26:08Z</dcterms:created>
  <dcterms:modified xsi:type="dcterms:W3CDTF">2026-07-29T11:26:08Z</dcterms:modified>
</cp:coreProperties>
</file>

<file path=docProps/custom.xml><?xml version="1.0" encoding="utf-8"?>
<Properties xmlns="http://schemas.openxmlformats.org/officeDocument/2006/custom-properties" xmlns:vt="http://schemas.openxmlformats.org/officeDocument/2006/docPropsVTypes"/>
</file>