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1f1ceec6db275626c7adab59e8237edefc5aaf9"/>
    <w:p>
      <w:pPr>
        <w:pStyle w:val="Heading1"/>
      </w:pPr>
      <w:r>
        <w:t xml:space="preserve">Bridging the Gap: A Comprehensive Case Study of Veterinary Services in United States New York City</w:t>
      </w:r>
    </w:p>
    <w:bookmarkStart w:id="20" w:name="executive-summary"/>
    <w:p>
      <w:pPr>
        <w:pStyle w:val="Heading2"/>
      </w:pPr>
      <w:r>
        <w:t xml:space="preserve">Executive Summary</w:t>
      </w:r>
    </w:p>
    <w:p>
      <w:pPr>
        <w:pStyle w:val="FirstParagraph"/>
      </w:pPr>
      <w:r>
        <w:t xml:space="preserve">The intersection of advanced medical science and urban density presents unique challenges for healthcare providers. In this case study, we examine the specialized field of veterinary medicine within one of the most complex metropolitan environments in the world: United States New York City. This document explores how a high-volume, multi-specialty</w:t>
      </w:r>
      <w:r>
        <w:t xml:space="preserve"> </w:t>
      </w:r>
      <w:r>
        <w:rPr>
          <w:bCs/>
          <w:b/>
        </w:rPr>
        <w:t xml:space="preserve">Veterinarian</w:t>
      </w:r>
      <w:r>
        <w:t xml:space="preserve"> </w:t>
      </w:r>
      <w:r>
        <w:t xml:space="preserve">practice adapts to the distinct demographic, logistical, and regulatory landscape of Manhattan and its surrounding boroughs. The primary objective is to analyze operational efficiency, patient outcomes for companion animals in high-rise living environments, and the socioeconomic factors influencing pet ownership in this specific region.</w:t>
      </w:r>
    </w:p>
    <w:bookmarkEnd w:id="20"/>
    <w:bookmarkStart w:id="21" w:name="X4c462509ae2d5ed154c548a3870cd6740afc8eb"/>
    <w:p>
      <w:pPr>
        <w:pStyle w:val="Heading2"/>
      </w:pPr>
      <w:r>
        <w:t xml:space="preserve">Background: The Unique Context of United States New York City</w:t>
      </w:r>
    </w:p>
    <w:p>
      <w:pPr>
        <w:pStyle w:val="FirstParagraph"/>
      </w:pPr>
      <w:r>
        <w:t xml:space="preserve">New York City is not merely a city; it is a dense, vertical ecosystem. With over 8 million residents and an estimated population of millions of companion animals, the demand for professional care is immense. However, the context in which this care is delivered differs significantly from suburban or rural areas across the country. In United States New York City, space is at a premium. Apartments are smaller, outdoor access to green spaces may be limited to scheduled walks or visits to designated dog parks, and the pace of life is relentless.</w:t>
      </w:r>
    </w:p>
    <w:p>
      <w:pPr>
        <w:pStyle w:val="BodyText"/>
      </w:pPr>
      <w:r>
        <w:t xml:space="preserve">This environment necessitates a specific approach from any</w:t>
      </w:r>
      <w:r>
        <w:t xml:space="preserve"> </w:t>
      </w:r>
      <w:r>
        <w:rPr>
          <w:bCs/>
          <w:b/>
        </w:rPr>
        <w:t xml:space="preserve">Veterinarian</w:t>
      </w:r>
      <w:r>
        <w:t xml:space="preserve">. The traditional model of large-scale surgical centers with ample parking is often impractical in neighborhoods like the Upper East Side or Brooklyn Heights. Instead, practices must integrate compact diagnostic imaging suites, efficient triage systems, and telemedicine capabilities into their operations. Furthermore, the demographic diversity of United States New York City means that veterinary teams must be culturally competent and linguistically diverse to serve a population that represents every corner of the globe.</w:t>
      </w:r>
    </w:p>
    <w:bookmarkEnd w:id="21"/>
    <w:bookmarkStart w:id="24" w:name="case-profile-urban-paws-integrated-care"/>
    <w:p>
      <w:pPr>
        <w:pStyle w:val="Heading2"/>
      </w:pPr>
      <w:r>
        <w:t xml:space="preserve">Case Profile: "Urban Paws Integrated Care"</w:t>
      </w:r>
    </w:p>
    <w:p>
      <w:pPr>
        <w:pStyle w:val="FirstParagraph"/>
      </w:pPr>
      <w:r>
        <w:t xml:space="preserve">To illustrate these dynamics, we focus on a hypothetical but representative practice named "Urban Paws Integrated Care," located in Midtown Manhattan. This facility operates as a full-service clinic and emergency referral center. It serves a client base consisting largely of young professionals, elderly residents living alone with pets for companionship, and an increasing number of multi-generational households.</w:t>
      </w:r>
    </w:p>
    <w:bookmarkStart w:id="22" w:name="operational-challenges"/>
    <w:p>
      <w:pPr>
        <w:pStyle w:val="Heading3"/>
      </w:pPr>
      <w:r>
        <w:t xml:space="preserve">Operational Challenges</w:t>
      </w:r>
    </w:p>
    <w:p>
      <w:pPr>
        <w:pStyle w:val="FirstParagraph"/>
      </w:pPr>
      <w:r>
        <w:t xml:space="preserve">The primary challenge for this</w:t>
      </w:r>
      <w:r>
        <w:t xml:space="preserve"> </w:t>
      </w:r>
      <w:r>
        <w:rPr>
          <w:bCs/>
          <w:b/>
        </w:rPr>
        <w:t xml:space="preserve">Veterinarian</w:t>
      </w:r>
      <w:r>
        <w:t xml:space="preserve"> </w:t>
      </w:r>
      <w:r>
        <w:t xml:space="preserve">practice is logistical efficiency. Traffic congestion in United States New York City can delay emergency transport by animal control or private owners. Additionally, the cost of real estate drives the operational budget high, requiring a higher patient throughput to maintain sustainability compared to practices in less dense areas.</w:t>
      </w:r>
    </w:p>
    <w:bookmarkEnd w:id="22"/>
    <w:bookmarkStart w:id="23" w:name="the-human-animal-bond-in-high-density"/>
    <w:p>
      <w:pPr>
        <w:pStyle w:val="Heading3"/>
      </w:pPr>
      <w:r>
        <w:t xml:space="preserve">The Human-Animal Bond in High Density</w:t>
      </w:r>
    </w:p>
    <w:p>
      <w:pPr>
        <w:pStyle w:val="FirstParagraph"/>
      </w:pPr>
      <w:r>
        <w:t xml:space="preserve">In United States New York City, pets are often viewed not just as animals but as essential family members and emotional anchors. For many residents living in small studios or one-bedroom apartments, the pet is their primary source of comfort and social interaction. Consequently, clients are highly educated about pet health, often arriving with detailed research on internet forums. This requires the</w:t>
      </w:r>
      <w:r>
        <w:t xml:space="preserve"> </w:t>
      </w:r>
      <w:r>
        <w:rPr>
          <w:bCs/>
          <w:b/>
        </w:rPr>
        <w:t xml:space="preserve">Veterinarian</w:t>
      </w:r>
      <w:r>
        <w:t xml:space="preserve"> </w:t>
      </w:r>
      <w:r>
        <w:t xml:space="preserve">to act not only as a medical provider but also as an educator and counselor.</w:t>
      </w:r>
    </w:p>
    <w:bookmarkEnd w:id="23"/>
    <w:bookmarkEnd w:id="24"/>
    <w:bookmarkStart w:id="25" w:name="strategic-response-adaptive-care-models"/>
    <w:p>
      <w:pPr>
        <w:pStyle w:val="Heading2"/>
      </w:pPr>
      <w:r>
        <w:t xml:space="preserve">Strategic Response: Adaptive Care Models</w:t>
      </w:r>
    </w:p>
    <w:p>
      <w:pPr>
        <w:pStyle w:val="FirstParagraph"/>
      </w:pPr>
      <w:r>
        <w:t xml:space="preserve">To address these unique pressures, Urban Paws implemented several strategic adaptations tailored specifically for the United States New York City market:</w:t>
      </w:r>
    </w:p>
    <w:p>
      <w:pPr>
        <w:numPr>
          <w:ilvl w:val="0"/>
          <w:numId w:val="1001"/>
        </w:numPr>
        <w:pStyle w:val="Compact"/>
      </w:pPr>
      <w:r>
        <w:rPr>
          <w:bCs/>
          <w:b/>
        </w:rPr>
        <w:t xml:space="preserve">Specialized Orthopedics and Joint Health:</w:t>
      </w:r>
      <w:r>
        <w:t xml:space="preserve"> </w:t>
      </w:r>
      <w:r>
        <w:t xml:space="preserve">Due to the lack of yards and the necessity of carrying pets up or down stairs in walk-up apartments (common in older NYC buildings), joint issues are prevalent. The practice invested heavily in laser therapy and hydrotherapy rehabilitation, which can be conducted with minimal floor space.</w:t>
      </w:r>
    </w:p>
    <w:p>
      <w:pPr>
        <w:numPr>
          <w:ilvl w:val="0"/>
          <w:numId w:val="1001"/>
        </w:numPr>
        <w:pStyle w:val="Compact"/>
      </w:pPr>
      <w:r>
        <w:rPr>
          <w:bCs/>
          <w:b/>
        </w:rPr>
        <w:t xml:space="preserve">Night Services for Shift Workers:</w:t>
      </w:r>
      <w:r>
        <w:t xml:space="preserve"> </w:t>
      </w:r>
      <w:r>
        <w:t xml:space="preserve">Acknowledging the 24-hour nature of life in United States New York City, the clinic introduced extended evening hours. This ensures that working professionals who cannot visit during standard business hours have access to routine wellness exams and vaccinations from their trusted</w:t>
      </w:r>
      <w:r>
        <w:t xml:space="preserve"> </w:t>
      </w:r>
      <w:r>
        <w:rPr>
          <w:bCs/>
          <w:b/>
        </w:rPr>
        <w:t xml:space="preserve">Veterinarian</w:t>
      </w:r>
      <w:r>
        <w:t xml:space="preserve">.</w:t>
      </w:r>
    </w:p>
    <w:p>
      <w:pPr>
        <w:numPr>
          <w:ilvl w:val="0"/>
          <w:numId w:val="1001"/>
        </w:numPr>
        <w:pStyle w:val="Compact"/>
      </w:pPr>
      <w:r>
        <w:rPr>
          <w:bCs/>
          <w:b/>
        </w:rPr>
        <w:t xml:space="preserve">Multi-Lingual Staffing:</w:t>
      </w:r>
      <w:r>
        <w:t xml:space="preserve"> </w:t>
      </w:r>
      <w:r>
        <w:t xml:space="preserve">To serve the global population of United States New York City, the practice hired staff fluent in Spanish, Mandarin, Russian, and French. This reduces miscommunication regarding medication dosages and post-operative care instructions.</w:t>
      </w:r>
    </w:p>
    <w:p>
      <w:pPr>
        <w:numPr>
          <w:ilvl w:val="0"/>
          <w:numId w:val="1001"/>
        </w:numPr>
        <w:pStyle w:val="Compact"/>
      </w:pPr>
      <w:r>
        <w:rPr>
          <w:bCs/>
          <w:b/>
        </w:rPr>
        <w:t xml:space="preserve">Digital Health Records and Tele-Triage:</w:t>
      </w:r>
      <w:r>
        <w:t xml:space="preserve"> </w:t>
      </w:r>
      <w:r>
        <w:t xml:space="preserve">Implementing a robust app allows owners to upload videos of symptoms for preliminary assessment. This helps the</w:t>
      </w:r>
      <w:r>
        <w:t xml:space="preserve"> </w:t>
      </w:r>
      <w:r>
        <w:rPr>
          <w:bCs/>
          <w:b/>
        </w:rPr>
        <w:t xml:space="preserve">Veterinarian</w:t>
      </w:r>
      <w:r>
        <w:t xml:space="preserve"> </w:t>
      </w:r>
      <w:r>
        <w:t xml:space="preserve">determine if an immediate visit is necessary, reducing wait times for those in critical condition while managing the flow of routine cases.</w:t>
      </w:r>
    </w:p>
    <w:bookmarkEnd w:id="25"/>
    <w:bookmarkStart w:id="26" w:name="data-analysis-and-outcomes"/>
    <w:p>
      <w:pPr>
        <w:pStyle w:val="Heading2"/>
      </w:pPr>
      <w:r>
        <w:t xml:space="preserve">Data Analysis and Outcomes</w:t>
      </w:r>
    </w:p>
    <w:p>
      <w:pPr>
        <w:pStyle w:val="FirstParagraph"/>
      </w:pPr>
      <w:r>
        <w:t xml:space="preserve">After one year of implementing these strategies, Urban Paws recorded significant improvements. The average wait time for emergency services in United States New York City decreased by 15%, attributed to better triage protocols. Client satisfaction scores rose to 98%, largely due to the accessibility of after-hours care and the empathetic approach taken by the staff.</w:t>
      </w:r>
    </w:p>
    <w:p>
      <w:pPr>
        <w:pStyle w:val="BodyText"/>
      </w:pPr>
      <w:r>
        <w:t xml:space="preserve">From a medical standpoint, early detection rates for dental disease and arthritis improved. This is directly linked to the educational campaigns launched in local community centers across United States New York City, emphasizing that small dogs living on hard flooring are at higher risk for joint wear-and-tear. The proactive approach allowed the</w:t>
      </w:r>
      <w:r>
        <w:t xml:space="preserve"> </w:t>
      </w:r>
      <w:r>
        <w:rPr>
          <w:bCs/>
          <w:b/>
        </w:rPr>
        <w:t xml:space="preserve">Veterinarian</w:t>
      </w:r>
      <w:r>
        <w:t xml:space="preserve"> </w:t>
      </w:r>
      <w:r>
        <w:t xml:space="preserve">team to manage chronic conditions before they required complex surgeries.</w:t>
      </w:r>
    </w:p>
    <w:bookmarkEnd w:id="26"/>
    <w:bookmarkStart w:id="27" w:name="socioeconomic-implications"/>
    <w:p>
      <w:pPr>
        <w:pStyle w:val="Heading2"/>
      </w:pPr>
      <w:r>
        <w:t xml:space="preserve">Socioeconomic Implications</w:t>
      </w:r>
    </w:p>
    <w:p>
      <w:pPr>
        <w:pStyle w:val="FirstParagraph"/>
      </w:pPr>
      <w:r>
        <w:t xml:space="preserve">The cost of living in United States New York City is notoriously high. This creates a barrier to entry for veterinary care. Recognizing this, the case study highlights the importance of sliding-scale payment options and partnerships with local insurance providers tailored for urban pet owners. The financial health of the practice is tied to its ability to make care affordable without compromising quality. By offering preventive care packages, which are statistically more cost-effective than emergency interventions, the</w:t>
      </w:r>
      <w:r>
        <w:t xml:space="preserve"> </w:t>
      </w:r>
      <w:r>
        <w:rPr>
          <w:bCs/>
          <w:b/>
        </w:rPr>
        <w:t xml:space="preserve">Veterinarian</w:t>
      </w:r>
      <w:r>
        <w:t xml:space="preserve"> </w:t>
      </w:r>
      <w:r>
        <w:t xml:space="preserve">helps clients manage long-term expenses.</w:t>
      </w:r>
    </w:p>
    <w:bookmarkEnd w:id="27"/>
    <w:bookmarkStart w:id="28" w:name="X1060bf11342c490f72bf0c3d204528d29f411a9"/>
    <w:p>
      <w:pPr>
        <w:pStyle w:val="Heading2"/>
      </w:pPr>
      <w:r>
        <w:t xml:space="preserve">Risk Management and Regulatory Compliance</w:t>
      </w:r>
    </w:p>
    <w:p>
      <w:pPr>
        <w:pStyle w:val="FirstParagraph"/>
      </w:pPr>
      <w:r>
        <w:t xml:space="preserve">Navigating the regulatory landscape in United States New York City requires strict adherence to local health codes, zoning laws, and animal welfare regulations. The practice must maintain rigorous sanitation standards due to the density of nearby residential units. Noise control is also a critical factor; procedures that cause barking or distress are managed with soundproofing technology in exam rooms. Furthermore, the</w:t>
      </w:r>
      <w:r>
        <w:t xml:space="preserve"> </w:t>
      </w:r>
      <w:r>
        <w:rPr>
          <w:bCs/>
          <w:b/>
        </w:rPr>
        <w:t xml:space="preserve">Veterinarian</w:t>
      </w:r>
      <w:r>
        <w:t xml:space="preserve"> </w:t>
      </w:r>
      <w:r>
        <w:t xml:space="preserve">must stay updated on New York State specific licensing requirements and local ordinances regarding pet ownership limits, which can vary by borough.</w:t>
      </w:r>
    </w:p>
    <w:bookmarkEnd w:id="28"/>
    <w:bookmarkStart w:id="29" w:name="conclusion-and-future-outlook"/>
    <w:p>
      <w:pPr>
        <w:pStyle w:val="Heading2"/>
      </w:pPr>
      <w:r>
        <w:t xml:space="preserve">Conclusion and Future Outlook</w:t>
      </w:r>
    </w:p>
    <w:p>
      <w:pPr>
        <w:pStyle w:val="FirstParagraph"/>
      </w:pPr>
      <w:r>
        <w:t xml:space="preserve">This case study demonstrates that providing veterinary care in United States New York City requires a departure from traditional rural or suburban models. It demands innovation, adaptability, and a deep understanding of the urban lifestyle. The role of the modern</w:t>
      </w:r>
      <w:r>
        <w:t xml:space="preserve"> </w:t>
      </w:r>
      <w:r>
        <w:rPr>
          <w:bCs/>
          <w:b/>
        </w:rPr>
        <w:t xml:space="preserve">Veterinarian</w:t>
      </w:r>
      <w:r>
        <w:t xml:space="preserve"> </w:t>
      </w:r>
      <w:r>
        <w:t xml:space="preserve">in this context is multifaceted: they are clinicians, counselors, logistics coordinators, and community educators.</w:t>
      </w:r>
    </w:p>
    <w:p>
      <w:pPr>
        <w:pStyle w:val="BodyText"/>
      </w:pPr>
      <w:r>
        <w:t xml:space="preserve">Looking forward, the integration of AI-driven diagnostics and continued expansion of telehealth will likely define the next phase of veterinary care in United States New York City. However, the core principle remains unchanged: building trust with owners who view their pets as integral parts of their lives. As urbanization continues to grow globally, the lessons learned from this case study in United States New York City offer a valuable blueprint for veterinary practices worldwide seeking to optimize care in high-density environments.</w:t>
      </w:r>
    </w:p>
    <w:p>
      <w:pPr>
        <w:pStyle w:val="BodyText"/>
      </w:pPr>
      <w:r>
        <w:t xml:space="preserve">In conclusion, success in this sector is not measured solely by clinical outcomes but by the holistic support provided to both animal and owner. The</w:t>
      </w:r>
      <w:r>
        <w:t xml:space="preserve"> </w:t>
      </w:r>
      <w:r>
        <w:rPr>
          <w:bCs/>
          <w:b/>
        </w:rPr>
        <w:t xml:space="preserve">Veterinarian</w:t>
      </w:r>
      <w:r>
        <w:t xml:space="preserve"> </w:t>
      </w:r>
      <w:r>
        <w:t xml:space="preserve">serving United States New York City must be resilient, knowledgeable, and deeply embedded in the community they 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in United States New York City</dc:title>
  <dc:creator/>
  <dc:language>en</dc:language>
  <cp:keywords/>
  <dcterms:created xsi:type="dcterms:W3CDTF">2026-07-30T00:30:44Z</dcterms:created>
  <dcterms:modified xsi:type="dcterms:W3CDTF">2026-07-30T00:30:44Z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