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China</w:t>
      </w:r>
      <w:r>
        <w:t xml:space="preserve"> </w:t>
      </w:r>
      <w:r>
        <w:t xml:space="preserve">Shanghai</w:t>
      </w:r>
    </w:p>
    <w:bookmarkStart w:id="32" w:name="X242516932a1115155b73a22293c8d8e9d84697a"/>
    <w:p>
      <w:pPr>
        <w:pStyle w:val="Heading1"/>
      </w:pPr>
      <w:r>
        <w:t xml:space="preserve">Case Study: The Role and Impact of the Videographer in China Shanghai’s Dynamic Media Landscape</w:t>
      </w:r>
    </w:p>
    <w:p>
      <w:pPr>
        <w:pStyle w:val="FirstParagraph"/>
      </w:pPr>
      <w:r>
        <w:rPr>
          <w:bCs/>
          <w:b/>
        </w:rPr>
        <w:t xml:space="preserve">Date:</w:t>
      </w:r>
      <w:r>
        <w:t xml:space="preserve"> </w:t>
      </w:r>
      <w:r>
        <w:t xml:space="preserve">October 2023</w:t>
      </w:r>
      <w:r>
        <w:br/>
      </w:r>
    </w:p>
    <w:p>
      <w:pPr>
        <w:pStyle w:val="BodyText"/>
      </w:pPr>
      <w:r>
        <w:t xml:space="preserve">Strategic Visual Content Creation</w:t>
      </w:r>
      <w:r>
        <w:br/>
      </w:r>
      <w:r>
        <w:t xml:space="preserve">China Shanghai</w:t>
      </w:r>
    </w:p>
    <w:bookmarkStart w:id="20" w:name="executive-summary"/>
    <w:p>
      <w:pPr>
        <w:pStyle w:val="Heading2"/>
      </w:pPr>
      <w:r>
        <w:t xml:space="preserve">Executive Summary</w:t>
      </w:r>
    </w:p>
    <w:p>
      <w:pPr>
        <w:pStyle w:val="FirstParagraph"/>
      </w:pPr>
      <w:r>
        <w:t xml:space="preserve">In the rapidly evolving digital ecosystem of modern business, visual storytelling has emerged as the primary driver of engagement and conversion. This case study examines the critical role of the professional</w:t>
      </w:r>
      <w:r>
        <w:t xml:space="preserve"> </w:t>
      </w:r>
      <w:r>
        <w:rPr>
          <w:bCs/>
          <w:b/>
        </w:rPr>
        <w:t xml:space="preserve">Videographer</w:t>
      </w:r>
      <w:r>
        <w:t xml:space="preserve">China ShanghaiChina Shanghai, we illustrate how skilled videography services are not merely optional but essential for brands seeking to penetrate this sophisticated market.</w:t>
      </w:r>
    </w:p>
    <w:bookmarkEnd w:id="20"/>
    <w:bookmarkStart w:id="21" w:name="X1cc83559fba781ff619f38a4549dea2027f380b"/>
    <w:p>
      <w:pPr>
        <w:pStyle w:val="Heading2"/>
      </w:pPr>
      <w:r>
        <w:t xml:space="preserve">1. Background: The Unique Context of China Shanghai</w:t>
      </w:r>
    </w:p>
    <w:p>
      <w:pPr>
        <w:pStyle w:val="FirstParagraph"/>
      </w:pPr>
      <w:r>
        <w:t xml:space="preserve">China Shanghai is often described as the window through which the world views modern China. It is a city defined by contrast, where the historic Bund meets the towering skyscrapers of Lujiazui, and where ancient tea houses sit in shadow of neon-lit arcades. For international and domestic brands alike, capturing this duality requires more than just technical camera skills; it demands a deep cultural understanding. The</w:t>
      </w:r>
    </w:p>
    <w:p>
      <w:pPr>
        <w:pStyle w:val="BodyText"/>
      </w:pPr>
      <w:r>
        <w:t xml:space="preserve">Videographer operating in this region must navigate a landscape that is highly visual, fast-paced, and digitally saturated.</w:t>
      </w:r>
    </w:p>
    <w:p>
      <w:pPr>
        <w:pStyle w:val="BodyText"/>
      </w:pPr>
      <w:r>
        <w:t xml:space="preserve">The consumer audience in Shanghai is among the most discerning in the world. They are early adopters of technology, heavily influenced by social media platforms such as WeChat, Douyin (the Chinese version of TikTok), and Xiaohongshu (Little Red Book). Consequently, the standard for video quality is exceptionally high. A generic corporate video will not suffice; the content must be aesthetically striking, culturally resonant, and optimized for mobile consumption. This case study explores how a specialized</w:t>
      </w:r>
    </w:p>
    <w:p>
      <w:pPr>
        <w:pStyle w:val="BodyText"/>
      </w:pPr>
      <w:r>
        <w:t xml:space="preserve">Videographer addresses these specific needs within</w:t>
      </w:r>
      <w:r>
        <w:t xml:space="preserve"> </w:t>
      </w:r>
      <w:r>
        <w:rPr>
          <w:bCs/>
          <w:b/>
        </w:rPr>
        <w:t xml:space="preserve">China Shanghai.</w:t>
      </w:r>
    </w:p>
    <w:bookmarkEnd w:id="21"/>
    <w:bookmarkStart w:id="22" w:name="X0d979ec9bccd40a93079b0fd6ac3252586cd895"/>
    <w:p>
      <w:pPr>
        <w:pStyle w:val="Heading2"/>
      </w:pPr>
      <w:r>
        <w:t xml:space="preserve">2. Problem Statement: Navigating Complexity and Competition</w:t>
      </w:r>
    </w:p>
    <w:p>
      <w:pPr>
        <w:pStyle w:val="FirstParagraph"/>
      </w:pPr>
      <w:r>
        <w:t xml:space="preserve">A mid-sized international luxury retail brand sought to expand its market share in East China. Their primary challenge was not just visibility, but relevance. Previous marketing campaigns had failed to connect with local consumers because they lacked authentic visual narratives that respected local customs while maintaining global brand identity. The brand required a comprehensive video campaign for both digital launch and physical store activations across</w:t>
      </w:r>
      <w:r>
        <w:t xml:space="preserve"> </w:t>
      </w:r>
      <w:r>
        <w:rPr>
          <w:bCs/>
          <w:b/>
        </w:rPr>
        <w:t xml:space="preserve">China Shanghai.</w:t>
      </w:r>
    </w:p>
    <w:p>
      <w:pPr>
        <w:pStyle w:val="BodyText"/>
      </w:pPr>
      <w:r>
        <w:t xml:space="preserve">The core problems identified were:</w:t>
      </w:r>
    </w:p>
    <w:p>
      <w:pPr>
        <w:numPr>
          <w:ilvl w:val="0"/>
          <w:numId w:val="1001"/>
        </w:numPr>
        <w:pStyle w:val="Compact"/>
      </w:pPr>
      <w:r>
        <w:t xml:space="preserve">Cultural Nuance: Creating content that feels "local" rather than foreign-produced.</w:t>
      </w:r>
    </w:p>
    <w:p>
      <w:pPr>
        <w:numPr>
          <w:ilvl w:val="0"/>
          <w:numId w:val="1001"/>
        </w:numPr>
        <w:pStyle w:val="Compact"/>
      </w:pPr>
      <w:r>
        <w:t xml:space="preserve">&lt; strong &gt;Technical Standards: Meeting the 4K/8K resolution and high-frame-rate expectations of Chinese social media algorithms.</w:t>
      </w:r>
    </w:p>
    <w:bookmarkEnd w:id="22"/>
    <w:bookmarkStart w:id="26" w:name="Xdf0ebb2a11445ffccae0935dac20bca4ade8dd2"/>
    <w:p>
      <w:pPr>
        <w:pStyle w:val="Heading2"/>
      </w:pPr>
      <w:r>
        <w:t xml:space="preserve">3. The Solution: Strategic Videography Services</w:t>
      </w:r>
    </w:p>
    <w:p>
      <w:pPr>
        <w:pStyle w:val="FirstParagraph"/>
      </w:pPr>
      <w:r>
        <w:t xml:space="preserve">To address these challenges, the brand engaged a specialized team led by a senior</w:t>
      </w:r>
    </w:p>
    <w:p>
      <w:pPr>
        <w:pStyle w:val="BodyText"/>
      </w:pPr>
      <w:r>
        <w:t xml:space="preserve">Videographer with extensive experience working in Shanghai. The strategy focused on three pillars: localization, technical excellence, and platform optimization.</w:t>
      </w:r>
    </w:p>
    <w:bookmarkStart w:id="23" w:name="Xa3d804355b725cf71b59dfd25c6ffd3fe75ccc6"/>
    <w:p>
      <w:pPr>
        <w:pStyle w:val="Heading3"/>
      </w:pPr>
      <w:r>
        <w:t xml:space="preserve">3.1 Cultural Localization through Visual Storytelling</w:t>
      </w:r>
    </w:p>
    <w:p>
      <w:pPr>
        <w:pStyle w:val="FirstParagraph"/>
      </w:pPr>
      <w:r>
        <w:t xml:space="preserve">The</w:t>
      </w:r>
    </w:p>
    <w:p>
      <w:pPr>
        <w:pStyle w:val="BodyText"/>
      </w:pPr>
      <w:r>
        <w:t xml:space="preserve">Videographer did not simply film locations; they curated a narrative that resonated with the Shanghai lifestyle. This involved shooting during specific times of day to capture the unique "magic hour" lighting of the Huangpu River, and featuring local models who embodied the modern Shanghai aesthetic—sophisticated, cosmopolitan, yet rooted in tradition. The use of local dialects in voiceovers and background music selection ensured that the content felt native to</w:t>
      </w:r>
    </w:p>
    <w:p>
      <w:pPr>
        <w:pStyle w:val="BodyText"/>
      </w:pPr>
      <w:r>
        <w:t xml:space="preserve">China Shanghai rather than imported.</w:t>
      </w:r>
    </w:p>
    <w:bookmarkEnd w:id="23"/>
    <w:bookmarkStart w:id="24" w:name="Xb8e25fb2b9bd16ef691b31d1d8dfa236ba58d2a"/>
    <w:p>
      <w:pPr>
        <w:pStyle w:val="Heading3"/>
      </w:pPr>
      <w:r>
        <w:t xml:space="preserve">3.2 Technical Adaptation for Chinese Platforms</w:t>
      </w:r>
    </w:p>
    <w:p>
      <w:pPr>
        <w:pStyle w:val="FirstParagraph"/>
      </w:pPr>
      <w:r>
        <w:t xml:space="preserve">In</w:t>
      </w:r>
    </w:p>
    <w:p>
      <w:pPr>
        <w:pStyle w:val="BodyText"/>
      </w:pPr>
      <w:r>
        <w:t xml:space="preserve">China ShanghaiVideographer adopted a "vertical-first" approach for social media assets tailored to Douyin and WeChat Channels. Simultaneously, high-resolution horizontal footage was prepared for flagship store displays and premium web banners. The team utilized advanced drone technology to capture aerial shots of the city’s skyline, providing a grandeur that is highly prized in Chinese real estate and luxury marketing.</w:t>
      </w:r>
    </w:p>
    <w:bookmarkEnd w:id="24"/>
    <w:bookmarkStart w:id="25" w:name="navigating-regulatory-landscapes"/>
    <w:p>
      <w:pPr>
        <w:pStyle w:val="Heading3"/>
      </w:pPr>
      <w:r>
        <w:t xml:space="preserve">3.3 Navigating Regulatory Landscapes</w:t>
      </w:r>
    </w:p>
    <w:p>
      <w:pPr>
        <w:pStyle w:val="FirstParagraph"/>
      </w:pPr>
      <w:r>
        <w:t xml:space="preserve">A critical aspect of working as a</w:t>
      </w:r>
    </w:p>
    <w:p>
      <w:pPr>
        <w:pStyle w:val="BodyText"/>
      </w:pPr>
      <w:r>
        <w:t xml:space="preserve">Videographer in this region is understanding censorship and compliance. The team ensured that all symbols, logos, and background elements in the footage complied with local regulations. This proactive approach prevented delays in approval processes and allowed for immediate deployment of content upon completion.</w:t>
      </w:r>
    </w:p>
    <w:bookmarkEnd w:id="25"/>
    <w:bookmarkEnd w:id="26"/>
    <w:bookmarkStart w:id="27" w:name="implementation-process"/>
    <w:p>
      <w:pPr>
        <w:pStyle w:val="Heading2"/>
      </w:pPr>
      <w:r>
        <w:t xml:space="preserve">4. Implementation Process</w:t>
      </w:r>
    </w:p>
    <w:p>
      <w:pPr>
        <w:pStyle w:val="FirstParagraph"/>
      </w:pPr>
      <w:r>
        <w:t xml:space="preserve">The project was executed over a six-week period in Shanghai. The pre-production phase involved extensive location scouting across diverse neighborhoods, from the Art Deco buildings of the Former French Concession to the modern art districts of M50. The</w:t>
      </w:r>
    </w:p>
    <w:p>
      <w:pPr>
        <w:pStyle w:val="BodyText"/>
      </w:pPr>
      <w:r>
        <w:t xml:space="preserve">Videographer collaborated closely with local fixers and translators to secure permits for filming in public spaces, a bureaucratic process that can be complex in major Chinese cities.</w:t>
      </w:r>
    </w:p>
    <w:p>
      <w:pPr>
        <w:pStyle w:val="BodyText"/>
      </w:pPr>
      <w:r>
        <w:t xml:space="preserve">During production, agile workflows were employed. If weather conditions or crowd density changed—common variables in a bustling metropolis like</w:t>
      </w:r>
    </w:p>
    <w:p>
      <w:pPr>
        <w:pStyle w:val="BodyText"/>
      </w:pPr>
      <w:r>
        <w:t xml:space="preserve">China Shanghai—the shooting schedule was adjusted on the fly without compromising quality. Post-production included color grading that enhanced the vibrant, neon-noir aesthetic popular in contemporary Asian cinema, appealing to younger demographics.</w:t>
      </w:r>
    </w:p>
    <w:bookmarkEnd w:id="27"/>
    <w:bookmarkStart w:id="28" w:name="results-and-impact"/>
    <w:p>
      <w:pPr>
        <w:pStyle w:val="Heading2"/>
      </w:pPr>
      <w:r>
        <w:t xml:space="preserve">5. Results and Impact</w:t>
      </w:r>
    </w:p>
    <w:p>
      <w:pPr>
        <w:pStyle w:val="FirstParagraph"/>
      </w:pPr>
      <w:r>
        <w:t xml:space="preserve">The deployment of these high-quality video assets resulted in significant measurable improvements for the brand:</w:t>
      </w:r>
    </w:p>
    <w:p>
      <w:pPr>
        <w:numPr>
          <w:ilvl w:val="0"/>
          <w:numId w:val="1002"/>
        </w:numPr>
        <w:pStyle w:val="Compact"/>
      </w:pPr>
      <w:r>
        <w:t xml:space="preserve">Engagement Rates: Video content on Douyin achieved a 300% higher engagement rate compared to previous campaigns, driven by the authentic local aesthetic produced by the</w:t>
      </w:r>
    </w:p>
    <w:p>
      <w:pPr>
        <w:numPr>
          <w:ilvl w:val="0"/>
          <w:numId w:val="1000"/>
        </w:numPr>
        <w:pStyle w:val="Compact"/>
      </w:pPr>
      <w:r>
        <w:t xml:space="preserve">Videographer.</w:t>
      </w:r>
    </w:p>
    <w:p>
      <w:pPr>
        <w:numPr>
          <w:ilvl w:val="0"/>
          <w:numId w:val="1002"/>
        </w:numPr>
        <w:pStyle w:val="Compact"/>
      </w:pPr>
      <w:r>
        <w:t xml:space="preserve">Foot Traffic: Stores featuring the new video installations reported a 20% increase in weekend foot traffic, attributed to the compelling visual displays.</w:t>
      </w:r>
    </w:p>
    <w:bookmarkEnd w:id="28"/>
    <w:bookmarkStart w:id="30" w:name="key-takeaways-for-future-projects"/>
    <w:p>
      <w:pPr>
        <w:pStyle w:val="Heading2"/>
      </w:pPr>
      <w:r>
        <w:t xml:space="preserve">6. Key Takeaways for Future Projects</w:t>
      </w:r>
    </w:p>
    <w:p>
      <w:pPr>
        <w:pStyle w:val="FirstParagraph"/>
      </w:pPr>
      <w:r>
        <w:t xml:space="preserve">This case study underscores that success in</w:t>
      </w:r>
    </w:p>
    <w:p>
      <w:pPr>
        <w:pStyle w:val="BodyText"/>
      </w:pPr>
      <w:r>
        <w:t xml:space="preserve">China Shanghai cannot be achieved through generic content strategies. The role of the</w:t>
      </w:r>
    </w:p>
    <w:p>
      <w:pPr>
        <w:pStyle w:val="BodyText"/>
      </w:pPr>
      <w:r>
        <w:t xml:space="preserve">Videographer extends beyond technical execution; they act as cultural intermediaries.</w:t>
      </w:r>
    </w:p>
    <w:bookmarkStart w:id="29" w:name="core-lessons"/>
    <w:p>
      <w:pPr>
        <w:pStyle w:val="Heading3"/>
      </w:pPr>
      <w:r>
        <w:t xml:space="preserve">Core Lessons:</w:t>
      </w:r>
    </w:p>
    <w:p>
      <w:pPr>
        <w:numPr>
          <w:ilvl w:val="0"/>
          <w:numId w:val="1003"/>
        </w:numPr>
        <w:pStyle w:val="Compact"/>
      </w:pPr>
      <w:r>
        <w:rPr>
          <w:bCs/>
          <w:b/>
        </w:rPr>
        <w:t xml:space="preserve">Local Expertise is Non-Negotiable:</w:t>
      </w:r>
      <w:r>
        <w:t xml:space="preserve"> </w:t>
      </w:r>
      <w:r>
        <w:t xml:space="preserve">A videographer with deep roots in Shanghai understands the rhythm, light, and regulatory environment better than an outsider.</w:t>
      </w:r>
    </w:p>
    <w:bookmarkEnd w:id="29"/>
    <w:bookmarkEnd w:id="30"/>
    <w:bookmarkStart w:id="31" w:name="conclusion"/>
    <w:p>
      <w:pPr>
        <w:pStyle w:val="Heading2"/>
      </w:pPr>
      <w:r>
        <w:t xml:space="preserve">Conclusion</w:t>
      </w:r>
    </w:p>
    <w:p>
      <w:pPr>
        <w:pStyle w:val="FirstParagraph"/>
      </w:pPr>
      <w:r>
        <w:t xml:space="preserve">The market in</w:t>
      </w:r>
    </w:p>
    <w:p>
      <w:pPr>
        <w:pStyle w:val="BodyText"/>
      </w:pPr>
      <w:r>
        <w:t xml:space="preserve">China Shanghai is competitive, sophisticated, and visually driven. For brands aiming to succeed here, the investment in professional videography is not an expense but a strategic imperative. As demonstrated by this case study, a skilled</w:t>
      </w:r>
    </w:p>
    <w:p>
      <w:pPr>
        <w:pStyle w:val="BodyText"/>
      </w:pPr>
      <w:r>
        <w:t xml:space="preserve">Videographer who understands the nuances of local culture, technology trends, and regulatory frameworks can transform brand presence from mere visibility to genuine resonance. The synergy between high-quality visual production and localized strategy remains the key to unlocking the vast potential of the Shanghai market.</w:t>
      </w:r>
    </w:p>
    <w:p>
      <w:pPr>
        <w:pStyle w:val="BodyText"/>
      </w:pPr>
      <w:r>
        <w:t xml:space="preserve">As digital consumption continues to grow in East Asia, the demand for expert videographic services in</w:t>
      </w:r>
    </w:p>
    <w:p>
      <w:pPr>
        <w:pStyle w:val="BodyText"/>
      </w:pPr>
      <w:r>
        <w:t xml:space="preserve">China Shanghai will only intensify. Organizations that prioritize professional, culturally attuned video content will be best positioned to thrive in this vibrant economic hub.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China Shanghai</dc:title>
  <dc:creator/>
  <dc:language>en</dc:language>
  <cp:keywords/>
  <dcterms:created xsi:type="dcterms:W3CDTF">2026-07-29T08:25:49Z</dcterms:created>
  <dcterms:modified xsi:type="dcterms:W3CDTF">2026-07-29T08:25:49Z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