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219b56c5f7d7fb18d0f3d9f998e39e0f8b459a"/>
    <w:p>
      <w:pPr>
        <w:pStyle w:val="Heading1"/>
      </w:pPr>
      <w:r>
        <w:t xml:space="preserve">Bridging Cultures and Commerce: A Comprehensive Case Study of the Professional Videographer in Ethiopia Addis Ababa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Analysis and Operational Strategy for Videography Services</w:t>
      </w:r>
      <w:r>
        <w:br/>
      </w:r>
      <w:r>
        <w:rPr>
          <w:bCs/>
          <w:b/>
        </w:rPr>
        <w:t xml:space="preserve">Focal Location:</w:t>
      </w:r>
      <w:r>
        <w:t xml:space="preserve"> </w:t>
      </w:r>
      <w:r>
        <w:t xml:space="preserve">Ethiopia, Addis Ababa</w:t>
      </w:r>
      <w:r>
        <w:br/>
      </w:r>
      <w:r>
        <w:br/>
      </w:r>
      <w:r>
        <w:t xml:space="preserve">This Case Study explores the evolving role of the professional Videographer within the dynamic media landscape of Ethiopia Addis Ababa. It examines how visual storytelling is transforming marketing, cultural preservation, and corporate communication in one of Africa’s fastest-growing economic hubs.</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Ethiopia Addis Ababa</w:t>
      </w:r>
      <w:r>
        <w:t xml:space="preserve"> </w:t>
      </w:r>
      <w:r>
        <w:t xml:space="preserve">has emerged as a pivotal center for business and diplomacy in East Africa. As the diplomatic capital of Africa, hosting the African Union and numerous international NGOs, the city is experiencing an unprecedented surge in demand for high-quality digital content. This Case Study analyzes how a skilled</w:t>
      </w:r>
      <w:r>
        <w:t xml:space="preserve"> </w:t>
      </w:r>
      <w:r>
        <w:rPr>
          <w:bCs/>
          <w:b/>
        </w:rPr>
        <w:t xml:space="preserve">Videographer</w:t>
      </w:r>
      <w:r>
        <w:t xml:space="preserve"> </w:t>
      </w:r>
      <w:r>
        <w:t xml:space="preserve">can capitalize on this trend by understanding local nuances, technological advancements, and cultural expectations. The document serves as a strategic guide for media professionals aiming to establish or expand their footprint in this vibrant market.</w:t>
      </w:r>
    </w:p>
    <w:bookmarkEnd w:id="20"/>
    <w:bookmarkStart w:id="21" w:name="Xdb7303c6602baca056696065e68a706b2486352"/>
    <w:p>
      <w:pPr>
        <w:pStyle w:val="Heading2"/>
      </w:pPr>
      <w:r>
        <w:t xml:space="preserve">2. Market Context: The Rise of Visual Media in Ethiopia Addis Ababa</w:t>
      </w:r>
    </w:p>
    <w:p>
      <w:pPr>
        <w:pStyle w:val="FirstParagraph"/>
      </w:pPr>
      <w:r>
        <w:t xml:space="preserve">To understand the necessity of professional video production, one must first look at the digital infrastructure and social habits in</w:t>
      </w:r>
      <w:r>
        <w:t xml:space="preserve"> </w:t>
      </w:r>
      <w:r>
        <w:rPr>
          <w:bCs/>
          <w:b/>
        </w:rPr>
        <w:t xml:space="preserve">Ethiopia Addis Ababa</w:t>
      </w:r>
      <w:r>
        <w:t xml:space="preserve">. While internet penetration has historically faced challenges, recent liberalization of the telecommunications sector has led to a rapid increase in mobile data usage. Platforms such as Telegram, Facebook, TikTok, and Instagram have become primary sources of news and entertainment for the youth demographic.</w:t>
      </w:r>
      <w:r>
        <w:t xml:space="preserve"> </w:t>
      </w:r>
      <w:r>
        <w:t xml:space="preserve">For businesses ranging from traditional coffee ceremonies to modern fintech startups based in</w:t>
      </w:r>
      <w:r>
        <w:t xml:space="preserve"> </w:t>
      </w:r>
      <w:r>
        <w:rPr>
          <w:bCs/>
          <w:b/>
        </w:rPr>
        <w:t xml:space="preserve">Ethiopia Addis Ababa</w:t>
      </w:r>
      <w:r>
        <w:t xml:space="preserve">, static images are no longer sufficient to capture audience attention. Video content yields higher engagement rates, fostering deeper emotional connections with consumers. Consequently, the demand for a professional</w:t>
      </w:r>
      <w:r>
        <w:t xml:space="preserve"> </w:t>
      </w:r>
      <w:r>
        <w:rPr>
          <w:bCs/>
          <w:b/>
        </w:rPr>
        <w:t xml:space="preserve">Videographer</w:t>
      </w:r>
      <w:r>
        <w:t xml:space="preserve"> </w:t>
      </w:r>
      <w:r>
        <w:t xml:space="preserve">has shifted from being a luxury reserved for large corporations to a necessity for SMEs (Small and Medium Enterprises) looking to compete in the digital age.</w:t>
      </w:r>
    </w:p>
    <w:bookmarkEnd w:id="21"/>
    <w:bookmarkStart w:id="24" w:name="Xc6a78b2f87787f7e7e88b4a299c0ee6d5a0119b"/>
    <w:p>
      <w:pPr>
        <w:pStyle w:val="Heading2"/>
      </w:pPr>
      <w:r>
        <w:t xml:space="preserve">3. The Role of the Videographer: Beyond Recording</w:t>
      </w:r>
    </w:p>
    <w:p>
      <w:pPr>
        <w:pStyle w:val="FirstParagraph"/>
      </w:pPr>
      <w:r>
        <w:t xml:space="preserve">In this specific geographic and cultural context, the role of a</w:t>
      </w:r>
      <w:r>
        <w:t xml:space="preserve"> </w:t>
      </w:r>
      <w:r>
        <w:rPr>
          <w:bCs/>
          <w:b/>
        </w:rPr>
        <w:t xml:space="preserve">Videographer</w:t>
      </w:r>
      <w:r>
        <w:t xml:space="preserve"> </w:t>
      </w:r>
      <w:r>
        <w:t xml:space="preserve">extends far beyond technical camera operation. A successful practitioner acts as a cultural translator, a brand storyteller, and a logistical expert simultaneously.</w:t>
      </w:r>
    </w:p>
    <w:bookmarkStart w:id="22" w:name="cultural-sensitivity-and-storytelling"/>
    <w:p>
      <w:pPr>
        <w:pStyle w:val="Heading3"/>
      </w:pPr>
      <w:r>
        <w:t xml:space="preserve">3.1 Cultural Sensitivity and Storytelling</w:t>
      </w:r>
    </w:p>
    <w:p>
      <w:pPr>
        <w:pStyle w:val="FirstParagraph"/>
      </w:pPr>
      <w:r>
        <w:rPr>
          <w:bCs/>
          <w:b/>
        </w:rPr>
        <w:t xml:space="preserve">Ethiopia Addis Ababa</w:t>
      </w:r>
      <w:r>
        <w:t xml:space="preserve"> </w:t>
      </w:r>
      <w:r>
        <w:t xml:space="preserve">is home to over 80 ethnic groups with distinct traditions, languages, and customs. A generic approach to video production often fails here. The ideal</w:t>
      </w:r>
      <w:r>
        <w:t xml:space="preserve"> </w:t>
      </w:r>
      <w:r>
        <w:rPr>
          <w:bCs/>
          <w:b/>
        </w:rPr>
        <w:t xml:space="preserve">Videographer</w:t>
      </w:r>
      <w:r>
        <w:t xml:space="preserve"> </w:t>
      </w:r>
      <w:r>
        <w:t xml:space="preserve">must possess deep cultural intelligence. For instance, understanding the significance of traditional attire during a corporate event in Addis Ababa or knowing the appropriate gestures when filming religious ceremonies is crucial. The narrative arc of a video must resonate with local values while appealing to international audiences who may be investing in the region.</w:t>
      </w:r>
    </w:p>
    <w:bookmarkEnd w:id="22"/>
    <w:bookmarkStart w:id="23" w:name="technical-adaptability"/>
    <w:p>
      <w:pPr>
        <w:pStyle w:val="Heading3"/>
      </w:pPr>
      <w:r>
        <w:t xml:space="preserve">3.2 Technical Adaptability</w:t>
      </w:r>
    </w:p>
    <w:p>
      <w:pPr>
        <w:pStyle w:val="FirstParagraph"/>
      </w:pPr>
      <w:r>
        <w:t xml:space="preserve">Infrastructure variations exist even within major cities like</w:t>
      </w:r>
      <w:r>
        <w:t xml:space="preserve"> </w:t>
      </w:r>
      <w:r>
        <w:rPr>
          <w:bCs/>
          <w:b/>
        </w:rPr>
        <w:t xml:space="preserve">Ethiopia Addis Ababa</w:t>
      </w:r>
      <w:r>
        <w:t xml:space="preserve">. Power fluctuations can occur, requiring a resilient</w:t>
      </w:r>
      <w:r>
        <w:t xml:space="preserve"> </w:t>
      </w:r>
      <w:r>
        <w:rPr>
          <w:bCs/>
          <w:b/>
        </w:rPr>
        <w:t xml:space="preserve">Videographer</w:t>
      </w:r>
      <w:r>
        <w:t xml:space="preserve"> </w:t>
      </w:r>
      <w:r>
        <w:t xml:space="preserve">to bring backup power solutions (inverters, generators) and robust battery packs. Furthermore, lighting conditions in traditional architecture or outdoor markets require adaptability. The modern</w:t>
      </w:r>
      <w:r>
        <w:t xml:space="preserve"> </w:t>
      </w:r>
      <w:r>
        <w:rPr>
          <w:bCs/>
          <w:b/>
        </w:rPr>
        <w:t xml:space="preserve">Videographer</w:t>
      </w:r>
      <w:r>
        <w:t xml:space="preserve"> </w:t>
      </w:r>
      <w:r>
        <w:t xml:space="preserve">in this region must be proficient in natural light manipulation and portable lighting kits that can operate independently of grid reliability.</w:t>
      </w:r>
    </w:p>
    <w:bookmarkEnd w:id="23"/>
    <w:bookmarkEnd w:id="24"/>
    <w:bookmarkStart w:id="25" w:name="X70c5e05a752d041bf0edfdeb5d97f8ebfa85063"/>
    <w:p>
      <w:pPr>
        <w:pStyle w:val="Heading2"/>
      </w:pPr>
      <w:r>
        <w:t xml:space="preserve">4. Target Industries and Service Opportunities</w:t>
      </w:r>
    </w:p>
    <w:p>
      <w:pPr>
        <w:pStyle w:val="FirstParagraph"/>
      </w:pPr>
      <w:r>
        <w:t xml:space="preserve">The Case Study identifies three primary sectors driving the demand for video services in</w:t>
      </w:r>
      <w:r>
        <w:t xml:space="preserve"> </w:t>
      </w:r>
      <w:r>
        <w:rPr>
          <w:bCs/>
          <w:b/>
        </w:rPr>
        <w:t xml:space="preserve">Ethiopia Addis Ababa</w:t>
      </w:r>
      <w:r>
        <w:t xml:space="preserve">:</w:t>
      </w:r>
    </w:p>
    <w:p>
      <w:pPr>
        <w:numPr>
          <w:ilvl w:val="0"/>
          <w:numId w:val="1001"/>
        </w:numPr>
        <w:pStyle w:val="Compact"/>
      </w:pPr>
      <w:r>
        <w:rPr>
          <w:bCs/>
          <w:b/>
        </w:rPr>
        <w:t xml:space="preserve">Corporate and Diplomatic Services:</w:t>
      </w:r>
      <w:r>
        <w:t xml:space="preserve"> </w:t>
      </w:r>
      <w:r>
        <w:t xml:space="preserve">Given that Addis is the diplomatic hub of Africa, there is a constant need for corporate profiles, event coverage for summits, and internal communication videos. Companies operating in industrial parks such as Bole Lemi or Kilinto require high-end promotional materials to attract foreign direct investment. A specialized</w:t>
      </w:r>
      <w:r>
        <w:t xml:space="preserve"> </w:t>
      </w:r>
      <w:r>
        <w:rPr>
          <w:bCs/>
          <w:b/>
        </w:rPr>
        <w:t xml:space="preserve">Videographer</w:t>
      </w:r>
      <w:r>
        <w:t xml:space="preserve"> </w:t>
      </w:r>
      <w:r>
        <w:t xml:space="preserve">offering bilingual output (Amharic and English) adds significant value here.</w:t>
      </w:r>
    </w:p>
    <w:p>
      <w:pPr>
        <w:numPr>
          <w:ilvl w:val="0"/>
          <w:numId w:val="1001"/>
        </w:numPr>
        <w:pStyle w:val="Compact"/>
      </w:pPr>
      <w:r>
        <w:rPr>
          <w:bCs/>
          <w:b/>
        </w:rPr>
        <w:t xml:space="preserve">Tourism and Hospitality:</w:t>
      </w:r>
      <w:r>
        <w:t xml:space="preserve"> </w:t>
      </w:r>
      <w:r>
        <w:t xml:space="preserve">Ethiopia is gaining recognition for its unique historical sites, such as Lalibela and Axum, but the urban energy of</w:t>
      </w:r>
      <w:r>
        <w:t xml:space="preserve"> </w:t>
      </w:r>
      <w:r>
        <w:rPr>
          <w:bCs/>
          <w:b/>
        </w:rPr>
        <w:t xml:space="preserve">Ethiopia Addis Ababa</w:t>
      </w:r>
      <w:r>
        <w:t xml:space="preserve"> </w:t>
      </w:r>
      <w:r>
        <w:t xml:space="preserve">is also a draw. Hotels, tour operators, and Airbnb hosts need immersive 4K video tours to showcase their amenities. This sector requires a</w:t>
      </w:r>
      <w:r>
        <w:t xml:space="preserve"> </w:t>
      </w:r>
      <w:r>
        <w:rPr>
          <w:bCs/>
          <w:b/>
        </w:rPr>
        <w:t xml:space="preserve">Videographer</w:t>
      </w:r>
      <w:r>
        <w:t xml:space="preserve"> </w:t>
      </w:r>
      <w:r>
        <w:t xml:space="preserve">with expertise in drone footage (where legally permitted) and aerial cinematography to capture the sprawling cityscape.</w:t>
      </w:r>
    </w:p>
    <w:p>
      <w:pPr>
        <w:numPr>
          <w:ilvl w:val="0"/>
          <w:numId w:val="1001"/>
        </w:numPr>
        <w:pStyle w:val="Compact"/>
      </w:pPr>
      <w:r>
        <w:rPr>
          <w:bCs/>
          <w:b/>
        </w:rPr>
        <w:t xml:space="preserve">Education and NGOs:</w:t>
      </w:r>
      <w:r>
        <w:t xml:space="preserve"> </w:t>
      </w:r>
      <w:r>
        <w:t xml:space="preserve">International organizations operating in the region require impact videos for donor reporting. These videos must be authentic, emotive, and professionally polished. The</w:t>
      </w:r>
      <w:r>
        <w:t xml:space="preserve"> </w:t>
      </w:r>
      <w:r>
        <w:rPr>
          <w:bCs/>
          <w:b/>
        </w:rPr>
        <w:t xml:space="preserve">Videographer</w:t>
      </w:r>
      <w:r>
        <w:t xml:space="preserve"> </w:t>
      </w:r>
      <w:r>
        <w:t xml:space="preserve">plays a critical role in humanizing data through storytelling, ensuring that the beneficiaries' voices are heard respectfully.</w:t>
      </w:r>
    </w:p>
    <w:bookmarkEnd w:id="25"/>
    <w:bookmarkStart w:id="26" w:name="challenges-and-strategic-solutions"/>
    <w:p>
      <w:pPr>
        <w:pStyle w:val="Heading2"/>
      </w:pPr>
      <w:r>
        <w:t xml:space="preserve">5. Challenges and Strategic Solutions</w:t>
      </w:r>
    </w:p>
    <w:p>
      <w:pPr>
        <w:pStyle w:val="FirstParagraph"/>
      </w:pPr>
      <w:r>
        <w:t xml:space="preserve">Operating a videography business in</w:t>
      </w:r>
      <w:r>
        <w:t xml:space="preserve"> </w:t>
      </w:r>
      <w:r>
        <w:rPr>
          <w:bCs/>
          <w:b/>
        </w:rPr>
        <w:t xml:space="preserve">Ethiopia Addis Ababa</w:t>
      </w:r>
    </w:p>
    <w:p>
      <w:pPr>
        <w:pStyle w:val="BodyText"/>
      </w:pPr>
      <w:r>
        <w:rPr>
          <w:bCs/>
          <w:b/>
        </w:rPr>
        <w:t xml:space="preserve">Partnerships:</w:t>
      </w:r>
      <w:r>
        <w:t xml:space="preserve"> </w:t>
      </w:r>
      <w:r>
        <w:t xml:space="preserve">Collaborating with local event agencies to secure steady work.</w:t>
      </w:r>
    </w:p>
    <w:p>
      <w:pPr>
        <w:pStyle w:val="BodyText"/>
      </w:pPr>
      <w:r>
        <w:rPr>
          <w:bCs/>
          <w:b/>
        </w:rPr>
        <w:t xml:space="preserve">Educational Outreach:</w:t>
      </w:r>
      <w:r>
        <w:t xml:space="preserve"> </w:t>
      </w:r>
      <w:r>
        <w:t xml:space="preserve">Offering workshops in Addis Ababa to train aspiring content creators, thereby building a talent pipeline and establishing brand authority.</w:t>
      </w:r>
    </w:p>
    <w:p>
      <w:pPr>
        <w:pStyle w:val="BodyText"/>
      </w:pPr>
      <w:r>
        <w:rPr>
          <w:bCs/>
          <w:b/>
        </w:rPr>
        <w:t xml:space="preserve">Tech Investment:</w:t>
      </w:r>
      <w:r>
        <w:t xml:space="preserve"> </w:t>
      </w:r>
      <w:r>
        <w:t xml:space="preserve">Investing in durable, high-resilience gear that can withstand local environmental conditions.</w:t>
      </w:r>
    </w:p>
    <w:bookmarkEnd w:id="26"/>
    <w:bookmarkStart w:id="27" w:name="conclusion-and-future-outlook"/>
    <w:p>
      <w:pPr>
        <w:pStyle w:val="Heading2"/>
      </w:pPr>
      <w:r>
        <w:t xml:space="preserve">6. Conclusion and Future Outlook</w:t>
      </w:r>
    </w:p>
    <w:p>
      <w:pPr>
        <w:pStyle w:val="FirstParagraph"/>
      </w:pPr>
      <w:r>
        <w:t xml:space="preserve">The trajectory for visual media in</w:t>
      </w:r>
      <w:r>
        <w:t xml:space="preserve"> </w:t>
      </w:r>
      <w:r>
        <w:rPr>
          <w:bCs/>
          <w:b/>
        </w:rPr>
        <w:t xml:space="preserve">Ethiopia Addis Ababa</w:t>
      </w:r>
      <w:r>
        <w:t xml:space="preserve"> </w:t>
      </w:r>
      <w:r>
        <w:t xml:space="preserve">is upward. As digital literacy increases and e-commerce grows, the need for compelling video content will only intensify. The professional</w:t>
      </w:r>
      <w:r>
        <w:t xml:space="preserve"> </w:t>
      </w:r>
      <w:r>
        <w:rPr>
          <w:bCs/>
          <w:b/>
        </w:rPr>
        <w:t xml:space="preserve">Videographer</w:t>
      </w:r>
      <w:r>
        <w:t xml:space="preserve"> </w:t>
      </w:r>
      <w:r>
        <w:t xml:space="preserve">is no longer just a technician but a strategic partner in brand building and cultural dialogue.</w:t>
      </w:r>
      <w:r>
        <w:t xml:space="preserve"> </w:t>
      </w:r>
      <w:r>
        <w:t xml:space="preserve">For those entering or expanding within this market, success hinges on a dual focus: mastering technical excellence while remaining deeply rooted in the social fabric of</w:t>
      </w:r>
      <w:r>
        <w:t xml:space="preserve"> </w:t>
      </w:r>
      <w:r>
        <w:rPr>
          <w:bCs/>
          <w:b/>
        </w:rPr>
        <w:t xml:space="preserve">Ethiopia Addis Ababa</w:t>
      </w:r>
      <w:r>
        <w:t xml:space="preserve">. By adapting to local realities and leveraging the power of visual storytelling, videographers can unlock immense value for their clients and contribute to the broader digital transformation of Ethiopia. This Case Study confirms that there is a robust, growing market waiting to be served by dedicated visual professionals in this dynamic capital city.</w:t>
      </w:r>
    </w:p>
    <w:p>
      <w:r>
        <w:pict>
          <v:rect style="width:0;height:1.5pt" o:hralign="center" o:hrstd="t" o:hr="t"/>
        </w:pict>
      </w:r>
    </w:p>
    <w:p>
      <w:pPr>
        <w:pStyle w:val="FirstParagraph"/>
      </w:pPr>
      <w:r>
        <w:rPr>
          <w:iCs/>
          <w:i/>
        </w:rPr>
        <w:t xml:space="preserve">Disclaimer: This document is for informational purposes regarding the media landscape in Ethiopia Addis Ababa and does not constitute financial or legal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2026-07-29T22:03:39Z</dcterms:created>
  <dcterms:modified xsi:type="dcterms:W3CDTF">2026-07-29T22:03:39Z</dcterms:modified>
</cp:coreProperties>
</file>

<file path=docProps/custom.xml><?xml version="1.0" encoding="utf-8"?>
<Properties xmlns="http://schemas.openxmlformats.org/officeDocument/2006/custom-properties" xmlns:vt="http://schemas.openxmlformats.org/officeDocument/2006/docPropsVTypes"/>
</file>