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High-Impact</w:t>
      </w:r>
      <w:r>
        <w:t xml:space="preserve"> </w:t>
      </w:r>
      <w:r>
        <w:t xml:space="preserve">Videography</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ebb7286d45c4455c3ec5fe194158df587e240d4"/>
    <w:p>
      <w:pPr>
        <w:pStyle w:val="Heading1"/>
      </w:pPr>
      <w:r>
        <w:t xml:space="preserve">Bridging Cultures Through Visual Storytelling: A Case Study on Professional Videography in Malaysia, Kuala Lumpur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Malaysia, Kuala Lumpur</w:t>
      </w:r>
      <w:r>
        <w:br/>
      </w:r>
      <w:r>
        <w:rPr>
          <w:bCs/>
          <w:b/>
        </w:rPr>
        <w:t xml:space="preserve">Focus Area:</w:t>
      </w:r>
      <w:r>
        <w:t xml:space="preserve"> </w:t>
      </w:r>
      <w:r>
        <w:t xml:space="preserve">Corporate Branding and Cultural Integration via Videography</w:t>
      </w:r>
    </w:p>
    <w:p>
      <w:pPr>
        <w:pStyle w:val="BodyText"/>
      </w:pPr>
      <w:r>
        <w:rPr>
          <w:iCs/>
          <w:i/>
        </w:rPr>
        <w:t xml:space="preserve">This document outlines a strategic case study focusing on the critical role of a professional</w:t>
      </w:r>
      <w:r>
        <w:rPr>
          <w:iCs/>
          <w:i/>
        </w:rPr>
        <w:t xml:space="preserve"> </w:t>
      </w:r>
      <w:r>
        <w:rPr>
          <w:bCs/>
          <w:b/>
          <w:iCs/>
          <w:i/>
        </w:rPr>
        <w:t xml:space="preserve">Videographer</w:t>
      </w:r>
      <w:r>
        <w:rPr>
          <w:iCs/>
          <w:i/>
        </w:rPr>
        <w:t xml:space="preserve"> </w:t>
      </w:r>
      <w:r>
        <w:rPr>
          <w:iCs/>
          <w:i/>
        </w:rPr>
        <w:t xml:space="preserve">in executing complex marketing campaigns within the dynamic urban landscape of Malaysia, Kuala Lumpur. It examines how high-quality visual content can bridge cultural gaps, enhance brand identity, and drive measurable business results.</w:t>
      </w:r>
    </w:p>
    <w:bookmarkStart w:id="20" w:name="executive-summary"/>
    <w:p>
      <w:pPr>
        <w:pStyle w:val="Heading2"/>
      </w:pPr>
      <w:r>
        <w:t xml:space="preserve">1. Executive Summary</w:t>
      </w:r>
    </w:p>
    <w:p>
      <w:pPr>
        <w:pStyle w:val="FirstParagraph"/>
      </w:pPr>
      <w:r>
        <w:t xml:space="preserve">In today’s digital-first economy, video content has emerged as the most potent medium for consumer engagement. However, producing effective video content is not merely about high-definition cameras and editing software; it requires a deep understanding of local context, cultural nuances, and market dynamics. This case study analyzes a recent campaign undertaken by "Nusantara Tech Solutions," a fictional multinational corporation launching its new fintech platform in Southeast Asia. The core challenge was to resonate with the diverse demographic of Kuala Lumpur through the lens of expert</w:t>
      </w:r>
      <w:r>
        <w:t xml:space="preserve"> </w:t>
      </w:r>
      <w:r>
        <w:rPr>
          <w:bCs/>
          <w:b/>
        </w:rPr>
        <w:t xml:space="preserve">Videographer</w:t>
      </w:r>
      <w:r>
        <w:t xml:space="preserve"> </w:t>
      </w:r>
      <w:r>
        <w:t xml:space="preserve">services in Malaysia, Kuala Lumpur.</w:t>
      </w:r>
    </w:p>
    <w:bookmarkEnd w:id="20"/>
    <w:bookmarkStart w:id="21" w:name="X49091a4158d7aa3a9569a43dac8c7181dd02b45"/>
    <w:p>
      <w:pPr>
        <w:pStyle w:val="Heading2"/>
      </w:pPr>
      <w:r>
        <w:t xml:space="preserve">2. Background and Context: The Unique Landscape of Malaysia, Kuala Lumpur</w:t>
      </w:r>
    </w:p>
    <w:p>
      <w:pPr>
        <w:pStyle w:val="FirstParagraph"/>
      </w:pPr>
      <w:r>
        <w:t xml:space="preserve">Kuala Lumpur is a vibrant melting pot of cultures, religions, and languages. It is the economic heart of Malaysia and one of the most cosmopolitan cities in Southeast Asia. For any brand entering this market, a "one-size-fits-all" approach fails. The audience comprises Malay Muslims, Chinese Malaysians, Indian Malaysians, and a significant expatriate community.</w:t>
      </w:r>
    </w:p>
    <w:p>
      <w:pPr>
        <w:pStyle w:val="BodyText"/>
      </w:pPr>
      <w:r>
        <w:t xml:space="preserve">The objective for Nusantara Tech was to launch an app that facilitated seamless cross-border payments within the ASEAN region. While the technology was global, the marketing needed to be hyper-local. This is where the expertise of a local</w:t>
      </w:r>
      <w:r>
        <w:t xml:space="preserve"> </w:t>
      </w:r>
      <w:r>
        <w:rPr>
          <w:bCs/>
          <w:b/>
        </w:rPr>
        <w:t xml:space="preserve">Videographer</w:t>
      </w:r>
      <w:r>
        <w:t xml:space="preserve"> </w:t>
      </w:r>
      <w:r>
        <w:t xml:space="preserve">in Malaysia, Kuala Lumpur became indispensable. A foreign production team might miss subtle cultural cues—such as appropriate dress codes during filming, respectful gestures during interviews, or the significance of specific festivals like Hari Raya or Chinese New Year—that are crucial for authentic storytelling.</w:t>
      </w:r>
    </w:p>
    <w:bookmarkEnd w:id="21"/>
    <w:bookmarkStart w:id="22" w:name="X2b163afa1272093fec51aef3c43490d4a140427"/>
    <w:p>
      <w:pPr>
        <w:pStyle w:val="Heading2"/>
      </w:pPr>
      <w:r>
        <w:t xml:space="preserve">3. The Challenge: Authenticity vs. Global Standards</w:t>
      </w:r>
    </w:p>
    <w:p>
      <w:pPr>
        <w:pStyle w:val="FirstParagraph"/>
      </w:pPr>
      <w:r>
        <w:t xml:space="preserve">The primary challenge was balancing global brand standards with local authenticity. The client required a 60-second hero video and three 15-second social media cuts. However, standard corporate videography often feels sterile and disconnected from the viewer’s lived experience.</w:t>
      </w:r>
    </w:p>
    <w:p>
      <w:pPr>
        <w:pStyle w:val="BodyText"/>
      </w:pPr>
      <w:r>
        <w:t xml:space="preserve">Key difficulties included:</w:t>
      </w:r>
    </w:p>
    <w:p>
      <w:pPr>
        <w:numPr>
          <w:ilvl w:val="0"/>
          <w:numId w:val="1001"/>
        </w:numPr>
        <w:pStyle w:val="Compact"/>
      </w:pPr>
      <w:r>
        <w:rPr>
          <w:bCs/>
          <w:b/>
        </w:rPr>
        <w:t xml:space="preserve">Cultural Sensitivity:</w:t>
      </w:r>
      <w:r>
        <w:t xml:space="preserve"> </w:t>
      </w:r>
      <w:r>
        <w:t xml:space="preserve">Ensuring that visuals respected local norms regarding gender interaction and religious practices.</w:t>
      </w:r>
    </w:p>
    <w:p>
      <w:pPr>
        <w:numPr>
          <w:ilvl w:val="0"/>
          <w:numId w:val="1001"/>
        </w:numPr>
        <w:pStyle w:val="Compact"/>
      </w:pPr>
      <w:r>
        <w:rPr>
          <w:bCs/>
          <w:b/>
        </w:rPr>
        <w:t xml:space="preserve">Linguistic Diversity:</w:t>
      </w:r>
      <w:r>
        <w:t xml:space="preserve"> </w:t>
      </w:r>
      <w:r>
        <w:t xml:space="preserve">The video needed to feel inclusive of the multilingual environment without becoming cluttered.</w:t>
      </w:r>
    </w:p>
    <w:p>
      <w:pPr>
        <w:numPr>
          <w:ilvl w:val="0"/>
          <w:numId w:val="1001"/>
        </w:numPr>
        <w:pStyle w:val="Compact"/>
      </w:pPr>
      <w:r>
        <w:rPr>
          <w:bCs/>
          <w:b/>
        </w:rPr>
        <w:t xml:space="preserve">Pacing and Style:</w:t>
      </w:r>
      <w:r>
        <w:t xml:space="preserve"> </w:t>
      </w:r>
      <w:r>
        <w:t xml:space="preserve">Kuala Lumpur is fast-paced. The editing rhythm needed to match the energy of a modern metropolis while remaining clear and accessible.</w:t>
      </w:r>
    </w:p>
    <w:bookmarkEnd w:id="22"/>
    <w:bookmarkStart w:id="26" w:name="X6b7b6b5d6774f7536b36526b18c842dcb8b848b"/>
    <w:p>
      <w:pPr>
        <w:pStyle w:val="Heading2"/>
      </w:pPr>
      <w:r>
        <w:t xml:space="preserve">4. Strategy: Leveraging Local Videography Expertise</w:t>
      </w:r>
    </w:p>
    <w:p>
      <w:pPr>
        <w:pStyle w:val="FirstParagraph"/>
      </w:pPr>
      <w:r>
        <w:t xml:space="preserve">To address these challenges, Nusantara Tech partnered with a specialized local team. The strategy revolved around three pillars:</w:t>
      </w:r>
    </w:p>
    <w:bookmarkStart w:id="23" w:name="Xc28c5b4b3685e9345bcfbe3e8def2c12e489d46"/>
    <w:p>
      <w:pPr>
        <w:pStyle w:val="Heading3"/>
      </w:pPr>
      <w:r>
        <w:t xml:space="preserve">A. Immersive Location Scouting in Malaysia, Kuala Lumpur</w:t>
      </w:r>
    </w:p>
    <w:p>
      <w:pPr>
        <w:pStyle w:val="FirstParagraph"/>
      </w:pPr>
      <w:r>
        <w:t xml:space="preserve">Rather than filming in sterile studios, the production team utilized the iconic skyline of Kuala Lumpur. Shots featuring the Petronas Twin Towers were used not just as backdrop landmarks, but as symbols of connectivity and modernity. By scouting locations such as Jalan Alor for street-level hustle or Bangsar for a more upscale corporate feel, the</w:t>
      </w:r>
      <w:r>
        <w:t xml:space="preserve"> </w:t>
      </w:r>
      <w:r>
        <w:rPr>
          <w:bCs/>
          <w:b/>
        </w:rPr>
        <w:t xml:space="preserve">Videographer</w:t>
      </w:r>
      <w:r>
        <w:t xml:space="preserve"> </w:t>
      </w:r>
      <w:r>
        <w:t xml:space="preserve">could capture the authentic heartbeat of Malaysia.</w:t>
      </w:r>
    </w:p>
    <w:bookmarkEnd w:id="23"/>
    <w:bookmarkStart w:id="24" w:name="X12870a7af47c502857625a5b2f494f012edb067"/>
    <w:p>
      <w:pPr>
        <w:pStyle w:val="Heading3"/>
      </w:pPr>
      <w:r>
        <w:t xml:space="preserve">B. Cultural Narratives over Technical Specs</w:t>
      </w:r>
    </w:p>
    <w:p>
      <w:pPr>
        <w:pStyle w:val="FirstParagraph"/>
      </w:pPr>
      <w:r>
        <w:t xml:space="preserve">The script was co-written with local cultural consultants. The narrative focused on "Connection" rather than just "Technology." The role of the</w:t>
      </w:r>
      <w:r>
        <w:t xml:space="preserve"> </w:t>
      </w:r>
      <w:r>
        <w:rPr>
          <w:bCs/>
          <w:b/>
        </w:rPr>
        <w:t xml:space="preserve">Videographer</w:t>
      </w:r>
      <w:r>
        <w:t xml:space="preserve"> </w:t>
      </w:r>
      <w:r>
        <w:t xml:space="preserve">shifted from simply recording to directing emotional beats. For instance, scenes were staged to show a young professional in KL sending money to family in rural areas, highlighting the social impact of the technology.</w:t>
      </w:r>
    </w:p>
    <w:bookmarkEnd w:id="24"/>
    <w:bookmarkStart w:id="25" w:name="Xd32c7c0c6c8a2ae7a60494be1159f218a4a6223"/>
    <w:p>
      <w:pPr>
        <w:pStyle w:val="Heading3"/>
      </w:pPr>
      <w:r>
        <w:t xml:space="preserve">C. Diversity in Casting and Visual Language</w:t>
      </w:r>
    </w:p>
    <w:p>
      <w:pPr>
        <w:pStyle w:val="FirstParagraph"/>
      </w:pPr>
      <w:r>
        <w:t xml:space="preserve">A critical directive for the production was diversity. The cast featured actors from different ethnic backgrounds interacting naturally. The lighting and color grading were adjusted to suit Malaysian skin tones accurately, a common oversight by international teams unaware of local demographics.</w:t>
      </w:r>
    </w:p>
    <w:bookmarkEnd w:id="25"/>
    <w:bookmarkEnd w:id="26"/>
    <w:bookmarkStart w:id="27" w:name="X1e6b199f37845ad75c3fcfe4034ac0a2e7d2385"/>
    <w:p>
      <w:pPr>
        <w:pStyle w:val="Heading2"/>
      </w:pPr>
      <w:r>
        <w:t xml:space="preserve">5. Execution: The Role of the Videographer in Malaysia, Kuala Lumpur</w:t>
      </w:r>
    </w:p>
    <w:p>
      <w:pPr>
        <w:pStyle w:val="FirstParagraph"/>
      </w:pPr>
      <w:r>
        <w:t xml:space="preserve">The execution phase demonstrated why local expertise is non-negotiable. The lead</w:t>
      </w:r>
      <w:r>
        <w:t xml:space="preserve"> </w:t>
      </w:r>
      <w:r>
        <w:rPr>
          <w:bCs/>
          <w:b/>
        </w:rPr>
        <w:t xml:space="preserve">Videographer</w:t>
      </w:r>
      <w:r>
        <w:t xml:space="preserve">, who was based in Malaysia, Kuala Lumpur, managed complex logistical hurdles.</w:t>
      </w:r>
    </w:p>
    <w:p>
      <w:pPr>
        <w:pStyle w:val="BodyText"/>
      </w:pPr>
      <w:r>
        <w:rPr>
          <w:bCs/>
          <w:b/>
        </w:rPr>
        <w:t xml:space="preserve">Navigating Regulations:</w:t>
      </w:r>
      <w:r>
        <w:t xml:space="preserve"> </w:t>
      </w:r>
      <w:r>
        <w:t xml:space="preserve">Filming in public spaces in KL often requires permits from the city council (DBKL). The local team navigated these bureaucratic requirements efficiently, ensuring no interruptions to the shoot schedule.</w:t>
      </w:r>
    </w:p>
    <w:p>
      <w:pPr>
        <w:pStyle w:val="BodyText"/>
      </w:pPr>
      <w:r>
        <w:rPr>
          <w:bCs/>
          <w:b/>
        </w:rPr>
        <w:t xml:space="preserve">Scheduling for Climate and Light:</w:t>
      </w:r>
      <w:r>
        <w:t xml:space="preserve"> </w:t>
      </w:r>
      <w:r>
        <w:t xml:space="preserve">Malaysia’s tropical climate means intense heat and frequent afternoon thunderstorms. The</w:t>
      </w:r>
      <w:r>
        <w:t xml:space="preserve"> </w:t>
      </w:r>
      <w:r>
        <w:rPr>
          <w:bCs/>
          <w:b/>
        </w:rPr>
        <w:t xml:space="preserve">Videographer</w:t>
      </w:r>
      <w:r>
        <w:t xml:space="preserve"> </w:t>
      </w:r>
      <w:r>
        <w:t xml:space="preserve">planned exterior shots during the "golden hour" (early morning or late evening) to avoid harsh midday sun and potential rain, ensuring optimal lighting conditions that enhanced the premium feel of the brand.</w:t>
      </w:r>
    </w:p>
    <w:p>
      <w:pPr>
        <w:pStyle w:val="BodyText"/>
      </w:pPr>
      <w:r>
        <w:rPr>
          <w:bCs/>
          <w:b/>
        </w:rPr>
        <w:t xml:space="preserve">Sonic Landscape:</w:t>
      </w:r>
      <w:r>
        <w:t xml:space="preserve"> </w:t>
      </w:r>
      <w:r>
        <w:t xml:space="preserve">Sound design was crucial. Ambient noises of KL—such as distant traffic, temple bells in Chinatown, and mosque calls to prayer at a respectful distance—were subtly woven into the audio mix to create an immersive atmosphere that resonated with locals.</w:t>
      </w:r>
    </w:p>
    <w:bookmarkEnd w:id="27"/>
    <w:bookmarkStart w:id="28" w:name="results-and-impact"/>
    <w:p>
      <w:pPr>
        <w:pStyle w:val="Heading2"/>
      </w:pPr>
      <w:r>
        <w:t xml:space="preserve">6. Results and Impact</w:t>
      </w:r>
    </w:p>
    <w:p>
      <w:pPr>
        <w:pStyle w:val="FirstParagraph"/>
      </w:pPr>
      <w:r>
        <w:t xml:space="preserve">The campaign launch yielded significant results within the first quarter. Key metrics included:</w:t>
      </w:r>
    </w:p>
    <w:p>
      <w:pPr>
        <w:numPr>
          <w:ilvl w:val="0"/>
          <w:numId w:val="1002"/>
        </w:numPr>
        <w:pStyle w:val="Compact"/>
      </w:pPr>
      <w:r>
        <w:rPr>
          <w:bCs/>
          <w:b/>
        </w:rPr>
        <w:t xml:space="preserve">Awareness:</w:t>
      </w:r>
      <w:r>
        <w:t xml:space="preserve"> </w:t>
      </w:r>
      <w:r>
        <w:t xml:space="preserve">A 40% increase in brand recall among target demographics in Malaysia compared to previous generic ad campaigns.</w:t>
      </w:r>
    </w:p>
    <w:p>
      <w:pPr>
        <w:numPr>
          <w:ilvl w:val="0"/>
          <w:numId w:val="1002"/>
        </w:numPr>
        <w:pStyle w:val="Compact"/>
      </w:pPr>
      <w:r>
        <w:rPr>
          <w:bCs/>
          <w:b/>
        </w:rPr>
        <w:t xml:space="preserve">Engagement:</w:t>
      </w:r>
      <w:r>
        <w:t xml:space="preserve"> </w:t>
      </w:r>
      <w:r>
        <w:t xml:space="preserve">Social media shares were 3x higher than the industry average. Users commented specifically on how "real" and "relatable" the video felt, citing the accurate representation of KL life.</w:t>
      </w:r>
    </w:p>
    <w:p>
      <w:pPr>
        <w:numPr>
          <w:ilvl w:val="0"/>
          <w:numId w:val="1002"/>
        </w:numPr>
        <w:pStyle w:val="Compact"/>
      </w:pPr>
      <w:r>
        <w:rPr>
          <w:bCs/>
          <w:b/>
        </w:rPr>
        <w:t xml:space="preserve">Trust:</w:t>
      </w:r>
      <w:r>
        <w:t xml:space="preserve"> </w:t>
      </w:r>
      <w:r>
        <w:t xml:space="preserve">Customer acquisition cost decreased by 25% as trust signals in the video helped overcome initial skepticism toward new fintech entrants.</w:t>
      </w:r>
    </w:p>
    <w:p>
      <w:pPr>
        <w:pStyle w:val="FirstParagraph"/>
      </w:pPr>
      <w:r>
        <w:t xml:space="preserve">The success was attributed directly to the nuanced approach of the production. By investing in a high-caliber</w:t>
      </w:r>
      <w:r>
        <w:t xml:space="preserve"> </w:t>
      </w:r>
      <w:r>
        <w:rPr>
          <w:bCs/>
          <w:b/>
        </w:rPr>
        <w:t xml:space="preserve">Videographer</w:t>
      </w:r>
      <w:r>
        <w:t xml:space="preserve"> </w:t>
      </w:r>
      <w:r>
        <w:t xml:space="preserve">who understood the intricacies of Malaysia, Kuala Lumpur, Nusantara Tech avoided cultural missteps and created content that felt native rather than imported.</w:t>
      </w:r>
    </w:p>
    <w:bookmarkEnd w:id="28"/>
    <w:bookmarkStart w:id="29" w:name="key-takeaways-for-businesses"/>
    <w:p>
      <w:pPr>
        <w:pStyle w:val="Heading2"/>
      </w:pPr>
      <w:r>
        <w:t xml:space="preserve">7. Key Takeaways for Businesses</w:t>
      </w:r>
    </w:p>
    <w:p>
      <w:pPr>
        <w:pStyle w:val="FirstParagraph"/>
      </w:pPr>
      <w:r>
        <w:t xml:space="preserve">This case study offers several critical lessons for organizations operating in similar diverse markets:</w:t>
      </w:r>
    </w:p>
    <w:p>
      <w:pPr>
        <w:numPr>
          <w:ilvl w:val="0"/>
          <w:numId w:val="1003"/>
        </w:numPr>
        <w:pStyle w:val="Compact"/>
      </w:pPr>
      <w:r>
        <w:rPr>
          <w:bCs/>
          <w:b/>
        </w:rPr>
        <w:t xml:space="preserve">Hire Local Experts:</w:t>
      </w:r>
      <w:r>
        <w:t xml:space="preserve"> </w:t>
      </w:r>
      <w:r>
        <w:t xml:space="preserve">A local</w:t>
      </w:r>
      <w:r>
        <w:t xml:space="preserve"> </w:t>
      </w:r>
      <w:r>
        <w:rPr>
          <w:bCs/>
          <w:b/>
        </w:rPr>
        <w:t xml:space="preserve">Videographer</w:t>
      </w:r>
      <w:r>
        <w:t xml:space="preserve"> </w:t>
      </w:r>
      <w:r>
        <w:t xml:space="preserve">brings more than just camera skills; they bring cultural intelligence.</w:t>
      </w:r>
    </w:p>
    <w:p>
      <w:pPr>
        <w:numPr>
          <w:ilvl w:val="0"/>
          <w:numId w:val="1003"/>
        </w:numPr>
        <w:pStyle w:val="Compact"/>
      </w:pPr>
      <w:r>
        <w:rPr>
          <w:iCs/>
          <w:i/>
        </w:rPr>
        <w:t xml:space="preserve">This is especially true in complex markets like Malaysia, Kuala Lumpur, where social norms are intricate and deeply respected.</w:t>
      </w:r>
    </w:p>
    <w:p>
      <w:pPr>
        <w:numPr>
          <w:ilvl w:val="0"/>
          <w:numId w:val="1003"/>
        </w:numPr>
        <w:pStyle w:val="Compact"/>
      </w:pPr>
      <w:r>
        <w:rPr>
          <w:bCs/>
          <w:b/>
        </w:rPr>
        <w:t xml:space="preserve">Prioritize Authenticity:</w:t>
      </w:r>
      <w:r>
        <w:t xml:space="preserve"> </w:t>
      </w:r>
      <w:r>
        <w:t xml:space="preserve">Consumers can detect when a brand is trying too hard to appeal to a market it does not understand. Authentic representation builds trust.</w:t>
      </w:r>
    </w:p>
    <w:p>
      <w:pPr>
        <w:numPr>
          <w:ilvl w:val="0"/>
          <w:numId w:val="1003"/>
        </w:numPr>
        <w:pStyle w:val="Compact"/>
      </w:pPr>
      <w:r>
        <w:rPr>
          <w:bCs/>
          <w:b/>
        </w:rPr>
        <w:t xml:space="preserve">Leverage Local Iconography:</w:t>
      </w:r>
      <w:r>
        <w:t xml:space="preserve"> </w:t>
      </w:r>
      <w:r>
        <w:t xml:space="preserve">Using recognizable landmarks and environments from Malaysia, Kuala Lumpur helps anchor the brand in the viewer's reality.</w:t>
      </w:r>
    </w:p>
    <w:bookmarkEnd w:id="29"/>
    <w:bookmarkStart w:id="30" w:name="conclusion"/>
    <w:p>
      <w:pPr>
        <w:pStyle w:val="Heading2"/>
      </w:pPr>
      <w:r>
        <w:t xml:space="preserve">8. Conclusion</w:t>
      </w:r>
    </w:p>
    <w:p>
      <w:pPr>
        <w:pStyle w:val="FirstParagraph"/>
      </w:pPr>
      <w:r>
        <w:t xml:space="preserve">The role of a</w:t>
      </w:r>
      <w:r>
        <w:t xml:space="preserve"> </w:t>
      </w:r>
      <w:r>
        <w:rPr>
          <w:bCs/>
          <w:b/>
        </w:rPr>
        <w:t xml:space="preserve">Videographer</w:t>
      </w:r>
      <w:r>
        <w:t xml:space="preserve"> </w:t>
      </w:r>
      <w:r>
        <w:t xml:space="preserve">extends far beyond technical operation. In the context of global expansion, they act as cultural interpreters. For businesses targeting Malaysia, Kuala Lumpur, partnering with local video professionals is not an optional luxury but a strategic necessity. It ensures that the message is not only heard but felt and trusted by a diverse and discerning audience.</w:t>
      </w:r>
    </w:p>
    <w:p>
      <w:pPr>
        <w:pStyle w:val="BodyText"/>
      </w:pPr>
      <w:r>
        <w:t xml:space="preserve">As digital landscapes continue to evolve, the demand for high-quality, culturally resonant video content will only grow. Companies that recognize the value of local expertise in videography will find themselves ahead in building genuine connections with their customers. This case study stands as a testament to the power of combining technical excellence with cultural empathy in Malaysia, Kuala Lumpur.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High-Impact Videography in Malaysia, Kuala Lumpur</dc:title>
  <dc:creator/>
  <dc:language>en</dc:language>
  <cp:keywords/>
  <dcterms:created xsi:type="dcterms:W3CDTF">2026-07-29T10:27:03Z</dcterms:created>
  <dcterms:modified xsi:type="dcterms:W3CDTF">2026-07-29T10:27:03Z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