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the</w:t>
      </w:r>
      <w:r>
        <w:t xml:space="preserve"> </w:t>
      </w:r>
      <w:r>
        <w:t xml:space="preserve">UAE</w:t>
      </w:r>
    </w:p>
    <w:bookmarkStart w:id="30" w:name="Xd1b800e1a41a00a165724cc440d225b80a5fe7d"/>
    <w:p>
      <w:pPr>
        <w:pStyle w:val="Heading1"/>
      </w:pPr>
      <w:r>
        <w:t xml:space="preserve">Case Study: Elevating Brand Narratives Through Professional Videography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 Luxury Hospitality and Corporate Branding</w:t>
      </w:r>
    </w:p>
    <w:bookmarkStart w:id="20" w:name="executive-summary"/>
    <w:p>
      <w:pPr>
        <w:pStyle w:val="Heading3"/>
      </w:pPr>
      <w:r>
        <w:t xml:space="preserve">Executive Summary</w:t>
      </w:r>
    </w:p>
    <w:p>
      <w:pPr>
        <w:pStyle w:val="FirstParagraph"/>
      </w:pPr>
      <w:r>
        <w:t xml:space="preserve">This case study examines the strategic implementation of high-end videography services for a premier luxury resort located in the United Arab Emirates Abu Dhabi. The project aimed to rebrand the destination through cinematic storytelling, leveraging local talent to capture the unique architectural and cultural essence of the region.</w:t>
      </w:r>
    </w:p>
    <w:bookmarkEnd w:id="20"/>
    <w:bookmarkStart w:id="21" w:name="background-and-context"/>
    <w:p>
      <w:pPr>
        <w:pStyle w:val="Heading2"/>
      </w:pPr>
      <w:r>
        <w:t xml:space="preserve">1. Background and Context</w:t>
      </w:r>
    </w:p>
    <w:p>
      <w:pPr>
        <w:pStyle w:val="FirstParagraph"/>
      </w:pPr>
      <w:r>
        <w:t xml:space="preserve">The modern business landscape in the Gulf region is characterized by rapid digital transformation and an insatiable appetite for high-quality visual content. In this context, a</w:t>
      </w:r>
      <w:r>
        <w:t xml:space="preserve"> </w:t>
      </w:r>
      <w:r>
        <w:rPr>
          <w:bCs/>
          <w:b/>
        </w:rPr>
        <w:t xml:space="preserve">Videographer</w:t>
      </w:r>
      <w:r>
        <w:t xml:space="preserve"> </w:t>
      </w:r>
      <w:r>
        <w:t xml:space="preserve">is no longer merely a technical operator but a crucial narrative architect. The client, "Azure Oasis," is a five-star resort situated on the pristine Corniche of</w:t>
      </w:r>
      <w:r>
        <w:t xml:space="preserve"> </w:t>
      </w:r>
      <w:r>
        <w:rPr>
          <w:bCs/>
          <w:b/>
        </w:rPr>
        <w:t xml:space="preserve">United Arab Emirates Abu Dhabi</w:t>
      </w:r>
      <w:r>
        <w:t xml:space="preserve">. Despite its world-class facilities and stunning location adjacent to cultural landmarks like the Sheikh Zayed Grand Mosque, the resort struggled to convey its unique emotional value through traditional photography alone.</w:t>
      </w:r>
    </w:p>
    <w:p>
      <w:pPr>
        <w:pStyle w:val="BodyText"/>
      </w:pPr>
      <w:r>
        <w:t xml:space="preserve">The primary objective was to produce a comprehensive video portfolio that would resonate with an international audience, particularly targeting high-net-worth individuals from Europe, Asia, and North America. The challenge required not just technical proficiency in camera work but a deep understanding of the local aesthetic and cultural nuances inherent to Abu Dhabi.</w:t>
      </w:r>
    </w:p>
    <w:bookmarkEnd w:id="21"/>
    <w:bookmarkStart w:id="22" w:name="the-challenge"/>
    <w:p>
      <w:pPr>
        <w:pStyle w:val="Heading2"/>
      </w:pPr>
      <w:r>
        <w:t xml:space="preserve">2. The Challenge</w:t>
      </w:r>
    </w:p>
    <w:p>
      <w:pPr>
        <w:pStyle w:val="FirstParagraph"/>
      </w:pPr>
      <w:r>
        <w:t xml:space="preserve">The core challenges faced by the production team were multifaceted:</w:t>
      </w:r>
    </w:p>
    <w:p>
      <w:pPr>
        <w:numPr>
          <w:ilvl w:val="0"/>
          <w:numId w:val="1001"/>
        </w:numPr>
        <w:pStyle w:val="Compact"/>
      </w:pPr>
      <w:r>
        <w:rPr>
          <w:bCs/>
          <w:b/>
        </w:rPr>
        <w:t xml:space="preserve">Cultural Sensitivity:</w:t>
      </w:r>
      <w:r>
        <w:t xml:space="preserve"> </w:t>
      </w:r>
      <w:r>
        <w:t xml:space="preserve">Content had to respect local customs while appealing to a global audience. Every frame shot by the designated</w:t>
      </w:r>
      <w:r>
        <w:t xml:space="preserve"> </w:t>
      </w:r>
      <w:r>
        <w:rPr>
          <w:bCs/>
          <w:b/>
        </w:rPr>
        <w:t xml:space="preserve">Videographer</w:t>
      </w:r>
      <w:r>
        <w:t xml:space="preserve"> </w:t>
      </w:r>
      <w:r>
        <w:t xml:space="preserve">needed to balance modern luxury with traditional Emirati heritage.</w:t>
      </w:r>
    </w:p>
    <w:p>
      <w:pPr>
        <w:numPr>
          <w:ilvl w:val="0"/>
          <w:numId w:val="1001"/>
        </w:numPr>
        <w:pStyle w:val="Compact"/>
      </w:pPr>
      <w:r>
        <w:t xml:space="preserve">Environmental Conditions:The harsh midday sun in Abu Dhabi poses significant lighting challenges, requiring sophisticated equipment and creative scheduling.</w:t>
      </w:r>
    </w:p>
    <w:p>
      <w:pPr>
        <w:numPr>
          <w:ilvl w:val="0"/>
          <w:numId w:val="1001"/>
        </w:numPr>
        <w:pStyle w:val="Compact"/>
      </w:pPr>
      <w:r>
        <w:t xml:space="preserve">Pacing and Perception:The market in the United Arab Emirates Abu Dhabi is competitive. The video content needed to stand out amidst a saturated market of luxury travel content by offering a narrative depth that static images could not provide.</w:t>
      </w:r>
    </w:p>
    <w:bookmarkEnd w:id="22"/>
    <w:bookmarkStart w:id="26" w:name="methodology-and-execution"/>
    <w:p>
      <w:pPr>
        <w:pStyle w:val="Heading2"/>
      </w:pPr>
      <w:r>
        <w:t xml:space="preserve">3. Methodology and Execution</w:t>
      </w:r>
    </w:p>
    <w:p>
      <w:pPr>
        <w:pStyle w:val="FirstParagraph"/>
      </w:pPr>
      <w:r>
        <w:t xml:space="preserve">To address these challenges, a specialized team led by an award-winning local</w:t>
      </w:r>
      <w:r>
        <w:t xml:space="preserve"> </w:t>
      </w:r>
      <w:r>
        <w:rPr>
          <w:bCs/>
          <w:b/>
        </w:rPr>
        <w:t xml:space="preserve">Videographer</w:t>
      </w:r>
      <w:r>
        <w:t xml:space="preserve"> </w:t>
      </w:r>
      <w:r>
        <w:t xml:space="preserve">was engaged. The production strategy was built on three pillars: Authenticity, Cinematography, and Cultural Integration.</w:t>
      </w:r>
    </w:p>
    <w:bookmarkStart w:id="23" w:name="a.-pre-production-and-storyboarding"/>
    <w:p>
      <w:pPr>
        <w:pStyle w:val="Heading3"/>
      </w:pPr>
      <w:r>
        <w:t xml:space="preserve">A. Pre-Production and Storyboarding</w:t>
      </w:r>
    </w:p>
    <w:p>
      <w:pPr>
        <w:pStyle w:val="FirstParagraph"/>
      </w:pPr>
      <w:r>
        <w:t xml:space="preserve">The pre-production phase involved extensive location scouting across Abu Dhabi’s key landmarks. The script did not rely on generic luxury tropes but focused on "The Soul of the City." The team collaborated with local cultural consultants to ensure that all interactions depicted in the video—such as hospitality gestures and staff interactions—were authentic representations of Emirati warmth.</w:t>
      </w:r>
    </w:p>
    <w:bookmarkEnd w:id="23"/>
    <w:bookmarkStart w:id="24" w:name="b.-production-capturing-the-essence"/>
    <w:p>
      <w:pPr>
        <w:pStyle w:val="Heading3"/>
      </w:pPr>
      <w:r>
        <w:t xml:space="preserve">B. Production: Capturing the Essence</w:t>
      </w:r>
    </w:p>
    <w:p>
      <w:pPr>
        <w:pStyle w:val="FirstParagraph"/>
      </w:pPr>
      <w:r>
        <w:t xml:space="preserve">The shoot utilized drone cinematography to capture the sweeping skyline of Abu Dhabi, juxtaposing modern skyscrapers with traditional dhow boats in the harbor. The</w:t>
      </w:r>
      <w:r>
        <w:t xml:space="preserve"> </w:t>
      </w:r>
      <w:r>
        <w:rPr>
          <w:bCs/>
          <w:b/>
        </w:rPr>
        <w:t xml:space="preserve">Videographer</w:t>
      </w:r>
      <w:r>
        <w:t xml:space="preserve"> </w:t>
      </w:r>
      <w:r>
        <w:t xml:space="preserve">employed high-frame-rate cameras to create slow-motion sequences that emphasized texture and movement, from the flowing fabrics of traditional dress to the ripple of water against the Corniche.</w:t>
      </w:r>
    </w:p>
    <w:p>
      <w:pPr>
        <w:pStyle w:val="BodyText"/>
      </w:pPr>
      <w:r>
        <w:t xml:space="preserve">Special attention was paid to lighting. By utilizing early morning "golden hours" and advanced LED array lighting for indoor scenes, the team mitigated the intense heat and glare typical of Abu Dhabi’s climate. This allowed for consistent color grading that evoked a sense of calm and exclusivity.</w:t>
      </w:r>
    </w:p>
    <w:bookmarkEnd w:id="24"/>
    <w:bookmarkStart w:id="25" w:name="c.-post-production-and-editing"/>
    <w:p>
      <w:pPr>
        <w:pStyle w:val="Heading3"/>
      </w:pPr>
      <w:r>
        <w:t xml:space="preserve">C. Post-Production and Editing</w:t>
      </w:r>
    </w:p>
    <w:p>
      <w:pPr>
        <w:pStyle w:val="FirstParagraph"/>
      </w:pPr>
      <w:r>
        <w:t xml:space="preserve">In post-production, sound design played a critical role. The audio landscape blended ambient sounds of the city with a bespoke orchestral score that incorporated subtle Middle Eastern instrumental motifs. This auditory layering helped bridge the gap for international viewers, making the location feel both exotic and accessible.</w:t>
      </w:r>
    </w:p>
    <w:bookmarkEnd w:id="25"/>
    <w:bookmarkEnd w:id="26"/>
    <w:bookmarkStart w:id="27" w:name="results-and-impact"/>
    <w:p>
      <w:pPr>
        <w:pStyle w:val="Heading2"/>
      </w:pPr>
      <w:r>
        <w:t xml:space="preserve">4. Results and Impact</w:t>
      </w:r>
    </w:p>
    <w:p>
      <w:pPr>
        <w:pStyle w:val="FirstParagraph"/>
      </w:pPr>
      <w:r>
        <w:t xml:space="preserve">The campaign launched across social media channels, YouTube, and digital billboards in major global hubs yielded immediate results:</w:t>
      </w:r>
    </w:p>
    <w:p>
      <w:pPr>
        <w:numPr>
          <w:ilvl w:val="0"/>
          <w:numId w:val="1002"/>
        </w:numPr>
        <w:pStyle w:val="Compact"/>
      </w:pPr>
      <w:r>
        <w:rPr>
          <w:bCs/>
          <w:b/>
        </w:rPr>
        <w:t xml:space="preserve">Increase in Direct Bookings:</w:t>
      </w:r>
      <w:r>
        <w:t xml:space="preserve"> </w:t>
      </w:r>
      <w:r>
        <w:t xml:space="preserve">Within three months of the video launch, direct online bookings increased by 35%.</w:t>
      </w:r>
    </w:p>
    <w:p>
      <w:pPr>
        <w:numPr>
          <w:ilvl w:val="0"/>
          <w:numId w:val="1002"/>
        </w:numPr>
        <w:pStyle w:val="Compact"/>
      </w:pPr>
      <w:r>
        <w:rPr>
          <w:bCs/>
          <w:b/>
        </w:rPr>
        <w:t xml:space="preserve">Social Engagement:</w:t>
      </w:r>
      <w:r>
        <w:t xml:space="preserve"> </w:t>
      </w:r>
      <w:r>
        <w:t xml:space="preserve">The flagship cinematic trailer achieved over 2 million views globally within the first quarter, significantly outperforming previous marketing materials.</w:t>
      </w:r>
    </w:p>
    <w:p>
      <w:pPr>
        <w:numPr>
          <w:ilvl w:val="0"/>
          <w:numId w:val="1002"/>
        </w:numPr>
        <w:pStyle w:val="Compact"/>
      </w:pPr>
      <w:r>
        <w:rPr>
          <w:bCs/>
          <w:b/>
        </w:rPr>
        <w:t xml:space="preserve">Brand Perception:</w:t>
      </w:r>
      <w:r>
        <w:t xml:space="preserve"> </w:t>
      </w:r>
      <w:r>
        <w:t xml:space="preserve">Customer feedback surveys indicated a stronger emotional connection to the brand. Guests frequently cited the video’s portrayal of "tranquil luxury" as a primary factor in their decision to visit Abu Dhabi.</w:t>
      </w:r>
    </w:p>
    <w:p>
      <w:pPr>
        <w:pStyle w:val="FirstParagraph"/>
      </w:pPr>
      <w:r>
        <w:t xml:space="preserve">The success of this project highlighted that investing in professional videography is not merely an expense but a strategic asset. The ability of a skilled</w:t>
      </w:r>
      <w:r>
        <w:t xml:space="preserve"> </w:t>
      </w:r>
      <w:r>
        <w:rPr>
          <w:bCs/>
          <w:b/>
        </w:rPr>
        <w:t xml:space="preserve">Videographer</w:t>
      </w:r>
      <w:r>
        <w:t xml:space="preserve"> </w:t>
      </w:r>
      <w:r>
        <w:t xml:space="preserve">to translate the physical beauty of the United Arab Emirates Abu Dhabi into an emotional narrative proved decisive in capturing market share.</w:t>
      </w:r>
    </w:p>
    <w:bookmarkEnd w:id="27"/>
    <w:bookmarkStart w:id="28" w:name="key-takeaways-for-stakeholders"/>
    <w:p>
      <w:pPr>
        <w:pStyle w:val="Heading2"/>
      </w:pPr>
      <w:r>
        <w:t xml:space="preserve">5. Key Takeaways for Stakeholders</w:t>
      </w:r>
    </w:p>
    <w:p>
      <w:pPr>
        <w:pStyle w:val="FirstParagraph"/>
      </w:pPr>
      <w:r>
        <w:t xml:space="preserve">This case study offers several critical lessons for businesses operating in the region:</w:t>
      </w:r>
    </w:p>
    <w:p>
      <w:pPr>
        <w:numPr>
          <w:ilvl w:val="0"/>
          <w:numId w:val="1003"/>
        </w:numPr>
        <w:pStyle w:val="Compact"/>
      </w:pPr>
      <w:r>
        <w:rPr>
          <w:bCs/>
          <w:b/>
        </w:rPr>
        <w:t xml:space="preserve">Hire Local Expertise:</w:t>
      </w:r>
      <w:r>
        <w:t xml:space="preserve"> </w:t>
      </w:r>
      <w:r>
        <w:t xml:space="preserve">Engaging a local professional ensures cultural accuracy and logistical efficiency. A videographer familiar with Abu Dhabi’s permitting processes, weather patterns, and cultural norms can navigate obstacles that an external crew might overlook.</w:t>
      </w:r>
    </w:p>
    <w:p>
      <w:pPr>
        <w:numPr>
          <w:ilvl w:val="0"/>
          <w:numId w:val="1003"/>
        </w:numPr>
        <w:pStyle w:val="Compact"/>
      </w:pPr>
      <w:r>
        <w:rPr>
          <w:bCs/>
          <w:b/>
        </w:rPr>
        <w:t xml:space="preserve">Narrative Over Visuals:</w:t>
      </w:r>
      <w:r>
        <w:t xml:space="preserve"> </w:t>
      </w:r>
      <w:r>
        <w:t xml:space="preserve">While high-definition visuals are standard, it is the story that drives engagement. The best results in the United Arab Emirates Abu Dhabi come from content that tells a human-centric story within a grand setting.</w:t>
      </w:r>
    </w:p>
    <w:p>
      <w:pPr>
        <w:numPr>
          <w:ilvl w:val="0"/>
          <w:numId w:val="1003"/>
        </w:numPr>
        <w:pStyle w:val="Compact"/>
      </w:pPr>
      <w:r>
        <w:t xml:space="preserve">Multisensory Experience:The integration of sound and visual aesthetics creates a holistic brand experience. For luxury brands, attention to detail in audio is just as important as 4K resolution.</w:t>
      </w:r>
    </w:p>
    <w:bookmarkEnd w:id="28"/>
    <w:bookmarkStart w:id="29" w:name="conclusion"/>
    <w:p>
      <w:pPr>
        <w:pStyle w:val="Heading2"/>
      </w:pPr>
      <w:r>
        <w:t xml:space="preserve">Conclusion</w:t>
      </w:r>
    </w:p>
    <w:p>
      <w:pPr>
        <w:pStyle w:val="FirstParagraph"/>
      </w:pPr>
      <w:r>
        <w:t xml:space="preserve">The transformation of Azure Oasis serves as a testament to the power of strategic video production. By leveraging the creative potential of a professional</w:t>
      </w:r>
      <w:r>
        <w:t xml:space="preserve"> </w:t>
      </w:r>
      <w:r>
        <w:rPr>
          <w:bCs/>
          <w:b/>
        </w:rPr>
        <w:t xml:space="preserve">Videographer</w:t>
      </w:r>
      <w:r>
        <w:t xml:space="preserve">, the project successfully articulated the unique value proposition of luxury hospitality in Abu Dhabi. As tourism and corporate branding continue to evolve in the United Arab Emirates Abu Dhabi, high-quality video content remains an indispensable tool for connecting with discerning global audiences.</w:t>
      </w:r>
    </w:p>
    <w:p>
      <w:pPr>
        <w:pStyle w:val="BodyText"/>
      </w:pPr>
      <w:r>
        <w:t xml:space="preserve">This case study confirms that when visual storytelling aligns with cultural authenticity and technical excellence, businesses can achieve remarkable growth and brand loyalty. The future of marketing in this dynamic region lies not just in being seen, but in being felt through the medium of expertly crafted video narratives.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the UAE</dc:title>
  <dc:creator/>
  <dc:language>en</dc:language>
  <cp:keywords/>
  <dcterms:created xsi:type="dcterms:W3CDTF">2026-07-29T18:57:18Z</dcterms:created>
  <dcterms:modified xsi:type="dcterms:W3CDTF">2026-07-29T18:57:18Z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