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400de92328dcf80a56fe842c3f97de8ac08744e"/>
    <w:p>
      <w:pPr>
        <w:pStyle w:val="Heading1"/>
      </w:pPr>
      <w:r>
        <w:t xml:space="preserve">Case Study: Elevating Brand Narrative Through Professional Videography in United States Chicago</w:t>
      </w:r>
    </w:p>
    <w:bookmarkStart w:id="20" w:name="date"/>
    <w:p>
      <w:pPr>
        <w:pStyle w:val="Heading3"/>
      </w:pPr>
      <w:r>
        <w:t xml:space="preserve">Date:</w:t>
      </w:r>
    </w:p>
    <w:p>
      <w:pPr>
        <w:pStyle w:val="FirstParagraph"/>
      </w:pPr>
      <w:r>
        <w:t xml:space="preserve">October 2023</w:t>
      </w:r>
      <w:r>
        <w:br/>
      </w:r>
      <w:r>
        <w:br/>
      </w:r>
      <w:r>
        <w:rPr>
          <w:bCs/>
          <w:b/>
        </w:rPr>
        <w:t xml:space="preserve">Presentation To:</w:t>
      </w:r>
      <w:r>
        <w:br/>
      </w:r>
      <w:r>
        <w:t xml:space="preserve">The Creative Director and Marketing Strategy Team, Metropolitan Arts &amp; Culture Collective (MACC)</w:t>
      </w:r>
      <w:r>
        <w:br/>
      </w:r>
      <w:r>
        <w:br/>
      </w:r>
      <w:r>
        <w:rPr>
          <w:bCs/>
          <w:b/>
        </w:rPr>
        <w:t xml:space="preserve">Presentation From:</w:t>
      </w:r>
      <w:r>
        <w:br/>
      </w:r>
      <w:r>
        <w:t xml:space="preserve">Aura Lens Media, a premier Videographer service provider specializing in urban storytelling and corporate brand enhancement.</w:t>
      </w:r>
      <w:r>
        <w:br/>
      </w:r>
      <w:r>
        <w:br/>
      </w:r>
      <w:r>
        <w:rPr>
          <w:bCs/>
          <w:b/>
        </w:rPr>
        <w:t xml:space="preserve">Subject:</w:t>
      </w:r>
      <w:r>
        <w:br/>
      </w:r>
      <w:r>
        <w:t xml:space="preserve">Demonstrating the ROI of High-End Videography Services within the Dynamic Market of United States Chicago.</w:t>
      </w:r>
    </w:p>
    <w:bookmarkEnd w:id="20"/>
    <w:bookmarkStart w:id="21" w:name="executive-summary"/>
    <w:p>
      <w:pPr>
        <w:pStyle w:val="Heading2"/>
      </w:pPr>
      <w:r>
        <w:t xml:space="preserve">1. Executive Summary</w:t>
      </w:r>
    </w:p>
    <w:p>
      <w:pPr>
        <w:pStyle w:val="FirstParagraph"/>
      </w:pPr>
      <w:r>
        <w:t xml:space="preserve">In today’s visually driven digital landscape, the ability to capture attention in seconds is paramount for brand survival and growth. This</w:t>
      </w:r>
      <w:r>
        <w:t xml:space="preserve"> </w:t>
      </w:r>
      <w:r>
        <w:rPr>
          <w:bCs/>
          <w:b/>
        </w:rPr>
        <w:t xml:space="preserve">Case Study</w:t>
      </w:r>
      <w:r>
        <w:t xml:space="preserve">, dedicated to the specific operational nuances of serving clients in</w:t>
      </w:r>
      <w:r>
        <w:t xml:space="preserve"> </w:t>
      </w:r>
      <w:r>
        <w:rPr>
          <w:bCs/>
          <w:b/>
        </w:rPr>
        <w:t xml:space="preserve">United States Chicago</w:t>
      </w:r>
      <w:r>
        <w:t xml:space="preserve">, outlines how strategic engagement with a professional</w:t>
      </w:r>
      <w:r>
        <w:t xml:space="preserve"> </w:t>
      </w:r>
      <w:r>
        <w:rPr>
          <w:bCs/>
          <w:b/>
        </w:rPr>
        <w:t xml:space="preserve">Videographer</w:t>
      </w:r>
      <w:r>
        <w:t xml:space="preserve"> </w:t>
      </w:r>
      <w:r>
        <w:t xml:space="preserve">can transform static corporate messages into dynamic, emotionally resonant visual narratives. By analyzing a recent project undertaken for the Metropolitan Arts &amp; Culture Collective (MACC), this document illustrates the tangible benefits of investing in high-quality videographic content tailored to the unique architectural and cultural backdrop of Chicago.</w:t>
      </w:r>
    </w:p>
    <w:p>
      <w:pPr>
        <w:pStyle w:val="BodyText"/>
      </w:pPr>
      <w:r>
        <w:t xml:space="preserve">The primary objective was to increase brand awareness among millennials and Gen Z demographics in downtown Chicago while maintaining a sophisticated corporate image. The solution involved deploying a specialized team of videographers equipped with cinematic technology to leverage the iconic skyline, vibrant street life, and industrial heritage of</w:t>
      </w:r>
      <w:r>
        <w:t xml:space="preserve"> </w:t>
      </w:r>
      <w:r>
        <w:rPr>
          <w:bCs/>
          <w:b/>
        </w:rPr>
        <w:t xml:space="preserve">United States Chicago</w:t>
      </w:r>
      <w:r>
        <w:t xml:space="preserve"> </w:t>
      </w:r>
      <w:r>
        <w:t xml:space="preserve">as active elements in the storytelling process.</w:t>
      </w:r>
    </w:p>
    <w:bookmarkEnd w:id="21"/>
    <w:bookmarkStart w:id="23" w:name="client-background-and-challenge"/>
    <w:p>
      <w:pPr>
        <w:pStyle w:val="Heading2"/>
      </w:pPr>
      <w:r>
        <w:t xml:space="preserve">2. Client Background and Challenge</w:t>
      </w:r>
    </w:p>
    <w:p>
      <w:pPr>
        <w:pStyle w:val="FirstParagraph"/>
      </w:pPr>
      <w:r>
        <w:t xml:space="preserve">The Metropolitan Arts &amp; Culture Collective (MACC) is a non-profit organization based in the heart of</w:t>
      </w:r>
      <w:r>
        <w:t xml:space="preserve"> </w:t>
      </w:r>
      <w:r>
        <w:rPr>
          <w:bCs/>
          <w:b/>
        </w:rPr>
        <w:t xml:space="preserve">United States Chicago</w:t>
      </w:r>
      <w:r>
        <w:t xml:space="preserve">. Their mission is to bridge the gap between contemporary art institutions and local community engagement programs. Despite having a robust portfolio of events, MACC struggled with digital stagnation. Their existing marketing materials consisted largely of static images and text-heavy press releases that failed to convey the energy, diversity, and vibrancy of their initiatives.</w:t>
      </w:r>
    </w:p>
    <w:bookmarkStart w:id="22" w:name="the-core-challenges"/>
    <w:p>
      <w:pPr>
        <w:pStyle w:val="Heading3"/>
      </w:pPr>
      <w:r>
        <w:t xml:space="preserve">The Core Challenges:</w:t>
      </w:r>
    </w:p>
    <w:p>
      <w:pPr>
        <w:numPr>
          <w:ilvl w:val="0"/>
          <w:numId w:val="1001"/>
        </w:numPr>
        <w:pStyle w:val="Compact"/>
      </w:pPr>
      <w:r>
        <w:rPr>
          <w:bCs/>
          <w:b/>
        </w:rPr>
        <w:t xml:space="preserve">Lack of Visual Engagement:</w:t>
      </w:r>
      <w:r>
        <w:t xml:space="preserve"> </w:t>
      </w:r>
      <w:r>
        <w:t xml:space="preserve">Social media algorithms favored video content, yet MACC’s feed was static. They were losing significant organic reach to competitors who utilized motion graphics and video storytelling.</w:t>
      </w:r>
    </w:p>
    <w:p>
      <w:pPr>
        <w:numPr>
          <w:ilvl w:val="0"/>
          <w:numId w:val="1001"/>
        </w:numPr>
        <w:pStyle w:val="Compact"/>
      </w:pPr>
      <w:r>
        <w:rPr>
          <w:bCs/>
          <w:b/>
        </w:rPr>
        <w:t xml:space="preserve">Ineffective Localization:</w:t>
      </w:r>
      <w:r>
        <w:t xml:space="preserve"> </w:t>
      </w:r>
      <w:r>
        <w:t xml:space="preserve">While the organization operated in</w:t>
      </w:r>
      <w:r>
        <w:t xml:space="preserve"> </w:t>
      </w:r>
      <w:r>
        <w:rPr>
          <w:bCs/>
          <w:b/>
        </w:rPr>
        <w:t xml:space="preserve">United States Chicago</w:t>
      </w:r>
      <w:r>
        <w:t xml:space="preserve">, their marketing materials felt generic and detached from the local identity. They failed to showcase the unique architectural grandeur or cultural pulse of cities like downtown Chicago.</w:t>
      </w:r>
    </w:p>
    <w:p>
      <w:pPr>
        <w:numPr>
          <w:ilvl w:val="0"/>
          <w:numId w:val="1001"/>
        </w:numPr>
        <w:pStyle w:val="Compact"/>
      </w:pPr>
      <w:r>
        <w:rPr>
          <w:bCs/>
          <w:b/>
        </w:rPr>
        <w:t xml:space="preserve">Fundraising Friction:</w:t>
      </w:r>
      <w:r>
        <w:t xml:space="preserve"> </w:t>
      </w:r>
      <w:r>
        <w:t xml:space="preserve">Donors, particularly younger demographics, connected more emotionally with video testimonials than written grant proposals. The absence of compelling visual narratives was creating a barrier in donor retention and acquisition.</w:t>
      </w:r>
    </w:p>
    <w:bookmarkEnd w:id="22"/>
    <w:bookmarkEnd w:id="23"/>
    <w:bookmarkStart w:id="27" w:name="the-videographer-solution-strategy"/>
    <w:p>
      <w:pPr>
        <w:pStyle w:val="Heading2"/>
      </w:pPr>
      <w:r>
        <w:t xml:space="preserve">3. The Videographer Solution Strategy</w:t>
      </w:r>
    </w:p>
    <w:p>
      <w:pPr>
        <w:pStyle w:val="FirstParagraph"/>
      </w:pPr>
      <w:r>
        <w:t xml:space="preserve">To address these challenges, MACC partnered with Aura Lens Media, a specialized</w:t>
      </w:r>
      <w:r>
        <w:t xml:space="preserve"> </w:t>
      </w:r>
      <w:r>
        <w:rPr>
          <w:bCs/>
          <w:b/>
        </w:rPr>
        <w:t xml:space="preserve">Videographer</w:t>
      </w:r>
      <w:r>
        <w:t xml:space="preserve"> </w:t>
      </w:r>
      <w:r>
        <w:t xml:space="preserve">agency renowned for its expertise in urban commercial and non-profit storytelling. The strategy was not merely to film events but to create a cinematic brand identity that reflected the spirit of</w:t>
      </w:r>
      <w:r>
        <w:t xml:space="preserve"> </w:t>
      </w:r>
      <w:r>
        <w:rPr>
          <w:bCs/>
          <w:b/>
        </w:rPr>
        <w:t xml:space="preserve">United States Chicago</w:t>
      </w:r>
      <w:r>
        <w:t xml:space="preserve">. The project was executed in three distinct phases:</w:t>
      </w:r>
    </w:p>
    <w:bookmarkStart w:id="24" w:name="X2b49b35d7e5890deaa03bd991fb586ff4349a6c"/>
    <w:p>
      <w:pPr>
        <w:pStyle w:val="Heading3"/>
      </w:pPr>
      <w:r>
        <w:t xml:space="preserve">A. Pre-Production: Conceptualizing the Chicago Narrative</w:t>
      </w:r>
    </w:p>
    <w:p>
      <w:pPr>
        <w:pStyle w:val="FirstParagraph"/>
      </w:pPr>
      <w:r>
        <w:t xml:space="preserve">The creative team conducted extensive location scouting across iconic areas of</w:t>
      </w:r>
      <w:r>
        <w:t xml:space="preserve"> </w:t>
      </w:r>
      <w:r>
        <w:rPr>
          <w:bCs/>
          <w:b/>
        </w:rPr>
        <w:t xml:space="preserve">United States Chicago</w:t>
      </w:r>
      <w:r>
        <w:t xml:space="preserve">, including the Loop, River North, and Navy Pier. The goal was to integrate these landmarks not just as backdrops, but as characters in the story. Scripting focused on themes of resilience, creativity, and community—values that resonate deeply with both locals and international observers of Chicago culture.</w:t>
      </w:r>
    </w:p>
    <w:bookmarkEnd w:id="24"/>
    <w:bookmarkStart w:id="25" w:name="b.-production-cinematic-execution"/>
    <w:p>
      <w:pPr>
        <w:pStyle w:val="Heading3"/>
      </w:pPr>
      <w:r>
        <w:t xml:space="preserve">B. Production: Cinematic Execution</w:t>
      </w:r>
    </w:p>
    <w:p>
      <w:pPr>
        <w:pStyle w:val="FirstParagraph"/>
      </w:pPr>
      <w:r>
        <w:t xml:space="preserve">The hired</w:t>
      </w:r>
      <w:r>
        <w:t xml:space="preserve"> </w:t>
      </w:r>
      <w:r>
        <w:rPr>
          <w:bCs/>
          <w:b/>
        </w:rPr>
        <w:t xml:space="preserve">Videographer</w:t>
      </w:r>
      <w:r>
        <w:t xml:space="preserve"> </w:t>
      </w:r>
      <w:r>
        <w:t xml:space="preserve">team deployed state-of-the-art 4K cinema cameras, drone technology for aerial skyline shots, and gimbal stabilizers for smooth tracking shots during community workshops. Key highlights included:</w:t>
      </w:r>
    </w:p>
    <w:p>
      <w:pPr>
        <w:numPr>
          <w:ilvl w:val="0"/>
          <w:numId w:val="1002"/>
        </w:numPr>
        <w:pStyle w:val="Compact"/>
      </w:pPr>
      <w:r>
        <w:rPr>
          <w:bCs/>
          <w:b/>
        </w:rPr>
        <w:t xml:space="preserve">Aerial Drone Footage:</w:t>
      </w:r>
      <w:r>
        <w:t xml:space="preserve"> </w:t>
      </w:r>
      <w:r>
        <w:t xml:space="preserve">Capturing the sheer scale of the Chicago skyline to establish authority and prestige.</w:t>
      </w:r>
    </w:p>
    <w:p>
      <w:pPr>
        <w:numPr>
          <w:ilvl w:val="0"/>
          <w:numId w:val="1002"/>
        </w:numPr>
        <w:pStyle w:val="Compact"/>
      </w:pPr>
      <w:r>
        <w:rPr>
          <w:bCs/>
          <w:b/>
        </w:rPr>
        <w:t xml:space="preserve">Candid Interview Series:</w:t>
      </w:r>
      <w:r>
        <w:t xml:space="preserve"> </w:t>
      </w:r>
      <w:r>
        <w:t xml:space="preserve">Filming artists, volunteers, and beneficiaries in natural lighting conditions within studio spaces that reflected industrial chic design trends popular in</w:t>
      </w:r>
      <w:r>
        <w:t xml:space="preserve"> </w:t>
      </w:r>
      <w:r>
        <w:rPr>
          <w:bCs/>
          <w:b/>
        </w:rPr>
        <w:t xml:space="preserve">United States Chicago</w:t>
      </w:r>
      <w:r>
        <w:t xml:space="preserve">.</w:t>
      </w:r>
    </w:p>
    <w:p>
      <w:pPr>
        <w:numPr>
          <w:ilvl w:val="0"/>
          <w:numId w:val="1002"/>
        </w:numPr>
        <w:pStyle w:val="Compact"/>
      </w:pPr>
      <w:r>
        <w:rPr>
          <w:bCs/>
          <w:b/>
        </w:rPr>
        <w:t xml:space="preserve">B-Roll Diversity:</w:t>
      </w:r>
      <w:r>
        <w:t xml:space="preserve"> </w:t>
      </w:r>
      <w:r>
        <w:t xml:space="preserve">Ensuring a mix of slow-motion artistic shots and fast-paced editing to match the rhythm of city life.</w:t>
      </w:r>
    </w:p>
    <w:bookmarkEnd w:id="25"/>
    <w:bookmarkStart w:id="26" w:name="c.-post-production-editing-for-impact"/>
    <w:p>
      <w:pPr>
        <w:pStyle w:val="Heading3"/>
      </w:pPr>
      <w:r>
        <w:t xml:space="preserve">C. Post-Production: Editing for Impact</w:t>
      </w:r>
    </w:p>
    <w:p>
      <w:pPr>
        <w:pStyle w:val="FirstParagraph"/>
      </w:pPr>
      <w:r>
        <w:t xml:space="preserve">The final edit utilized color grading techniques that enhanced the warm tones of brick architecture and the cool blues of Lake Michigan, creating a visually cohesive look. The soundtrack featured original compositions that blended orchestral elements with modern urban beats, symbolizing the fusion of tradition and innovation inherent in Chicago’s culture.</w:t>
      </w:r>
    </w:p>
    <w:bookmarkEnd w:id="26"/>
    <w:bookmarkEnd w:id="27"/>
    <w:bookmarkStart w:id="28" w:name="X708fdabef638c7166cf18834e91662f2710a5c9"/>
    <w:p>
      <w:pPr>
        <w:pStyle w:val="Heading2"/>
      </w:pPr>
      <w:r>
        <w:t xml:space="preserve">4. Results and Key Performance Indicators (KPIs)</w:t>
      </w:r>
    </w:p>
    <w:p>
      <w:pPr>
        <w:pStyle w:val="FirstParagraph"/>
      </w:pPr>
      <w:r>
        <w:t xml:space="preserve">The deployment of professional videographic content yielded immediate and measurable results for MACC within the first quarter of launch. The data confirms that a skilled</w:t>
      </w:r>
      <w:r>
        <w:t xml:space="preserve"> </w:t>
      </w:r>
      <w:r>
        <w:rPr>
          <w:bCs/>
          <w:b/>
        </w:rPr>
        <w:t xml:space="preserve">Videographer</w:t>
      </w:r>
      <w:r>
        <w:t xml:space="preserve"> </w:t>
      </w:r>
      <w:r>
        <w:t xml:space="preserve">is not just an aesthetic expense but a critical revenue driver.</w:t>
      </w:r>
    </w:p>
    <w:p>
      <w:pPr>
        <w:numPr>
          <w:ilvl w:val="0"/>
          <w:numId w:val="1003"/>
        </w:numPr>
        <w:pStyle w:val="Compact"/>
      </w:pPr>
      <w:r>
        <w:rPr>
          <w:bCs/>
          <w:b/>
        </w:rPr>
        <w:t xml:space="preserve">Social Media Engagement:</w:t>
      </w:r>
      <w:r>
        <w:t xml:space="preserve"> </w:t>
      </w:r>
      <w:r>
        <w:t xml:space="preserve">Video posts generated a 340% increase in engagement rates compared to previous image-only posts. Shares on platforms like Instagram and LinkedIn spiked, indicating that the visual content was highly relatable and shareable.</w:t>
      </w:r>
    </w:p>
    <w:p>
      <w:pPr>
        <w:numPr>
          <w:ilvl w:val="0"/>
          <w:numId w:val="1003"/>
        </w:numPr>
        <w:pStyle w:val="Compact"/>
      </w:pPr>
      <w:r>
        <w:rPr>
          <w:bCs/>
          <w:b/>
        </w:rPr>
        <w:t xml:space="preserve">Digital Reach Expansion:</w:t>
      </w:r>
      <w:r>
        <w:t xml:space="preserve"> </w:t>
      </w:r>
      <w:r>
        <w:t xml:space="preserve">The video campaign reached over 500,000 users specifically targeting the</w:t>
      </w:r>
      <w:r>
        <w:t xml:space="preserve"> </w:t>
      </w:r>
      <w:r>
        <w:rPr>
          <w:bCs/>
          <w:b/>
        </w:rPr>
        <w:t xml:space="preserve">United States Chicago</w:t>
      </w:r>
      <w:r>
        <w:t xml:space="preserve"> </w:t>
      </w:r>
      <w:r>
        <w:t xml:space="preserve">geographic area, expanding MACC’s local footprint significantly.</w:t>
      </w:r>
    </w:p>
    <w:p>
      <w:pPr>
        <w:numPr>
          <w:ilvl w:val="0"/>
          <w:numId w:val="1003"/>
        </w:numPr>
        <w:pStyle w:val="Compact"/>
      </w:pPr>
      <w:r>
        <w:rPr>
          <w:bCs/>
          <w:b/>
        </w:rPr>
        <w:t xml:space="preserve">Fundraising Success:</w:t>
      </w:r>
      <w:r>
        <w:t xml:space="preserve"> </w:t>
      </w:r>
      <w:r>
        <w:t xml:space="preserve">During the annual gala, a highlight reel produced by the</w:t>
      </w:r>
      <w:r>
        <w:t xml:space="preserve"> </w:t>
      </w:r>
      <w:r>
        <w:rPr>
          <w:bCs/>
          <w:b/>
        </w:rPr>
        <w:t xml:space="preserve">Videographer</w:t>
      </w:r>
      <w:r>
        <w:t xml:space="preserve"> </w:t>
      </w:r>
      <w:r>
        <w:t xml:space="preserve">team was screened. This emotional peak led to a 45% increase in on-the-spot donations compared to the previous year.</w:t>
      </w:r>
    </w:p>
    <w:p>
      <w:pPr>
        <w:numPr>
          <w:ilvl w:val="0"/>
          <w:numId w:val="1003"/>
        </w:numPr>
        <w:pStyle w:val="Compact"/>
      </w:pPr>
      <w:r>
        <w:rPr>
          <w:bCs/>
          <w:b/>
        </w:rPr>
        <w:t xml:space="preserve">Website Dwell Time:</w:t>
      </w:r>
      <w:r>
        <w:t xml:space="preserve"> </w:t>
      </w:r>
      <w:r>
        <w:t xml:space="preserve">The homepage video increased average time-on-site by 60 seconds, signaling deeper user interest and interaction with MACC’s mission.</w:t>
      </w:r>
    </w:p>
    <w:bookmarkEnd w:id="28"/>
    <w:bookmarkStart w:id="29" w:name="X372f80e1687711b294598cc2fcba6d9be3c15c1"/>
    <w:p>
      <w:pPr>
        <w:pStyle w:val="Heading2"/>
      </w:pPr>
      <w:r>
        <w:t xml:space="preserve">5. Analysis of the United States Chicago Context</w:t>
      </w:r>
    </w:p>
    <w:p>
      <w:pPr>
        <w:pStyle w:val="FirstParagraph"/>
      </w:pPr>
      <w:r>
        <w:t xml:space="preserve">This</w:t>
      </w:r>
      <w:r>
        <w:t xml:space="preserve"> </w:t>
      </w:r>
      <w:r>
        <w:rPr>
          <w:bCs/>
          <w:b/>
        </w:rPr>
        <w:t xml:space="preserve">Case Study</w:t>
      </w:r>
      <w:r>
        <w:t xml:space="preserve">, specifically tailored to the context of</w:t>
      </w:r>
      <w:r>
        <w:t xml:space="preserve"> </w:t>
      </w:r>
      <w:r>
        <w:rPr>
          <w:bCs/>
          <w:b/>
        </w:rPr>
        <w:t xml:space="preserve">United States Chicago</w:t>
      </w:r>
      <w:r>
        <w:t xml:space="preserve">, highlights a crucial insight: location matters. Chicago is not just a backdrop; it is a cultural powerhouse with distinct visual markers—the Wrigley Building lights, the elevated 'L' trains, and the modernist glass structures. A generic video produced elsewhere would lack authenticity when deployed in this market.</w:t>
      </w:r>
    </w:p>
    <w:p>
      <w:pPr>
        <w:pStyle w:val="BodyText"/>
      </w:pPr>
      <w:r>
        <w:t xml:space="preserve">The</w:t>
      </w:r>
      <w:r>
        <w:t xml:space="preserve"> </w:t>
      </w:r>
      <w:r>
        <w:rPr>
          <w:bCs/>
          <w:b/>
        </w:rPr>
        <w:t xml:space="preserve">Videographer</w:t>
      </w:r>
      <w:r>
        <w:t xml:space="preserve"> </w:t>
      </w:r>
      <w:r>
        <w:t xml:space="preserve">team leveraged these local assets to create content that felt native to the audience. For businesses or organizations operating in</w:t>
      </w:r>
      <w:r>
        <w:t xml:space="preserve"> </w:t>
      </w:r>
      <w:r>
        <w:rPr>
          <w:bCs/>
          <w:b/>
        </w:rPr>
        <w:t xml:space="preserve">United States Chicago</w:t>
      </w:r>
      <w:r>
        <w:t xml:space="preserve">, recognizing and utilizing these local visual cues is essential for building trust and community connection. The study demonstrates that successful videography requires more than technical skill; it requires cultural intelligence and an understanding of the local environment.</w:t>
      </w:r>
    </w:p>
    <w:bookmarkEnd w:id="29"/>
    <w:bookmarkStart w:id="31" w:name="conclusion-and-recommendations"/>
    <w:p>
      <w:pPr>
        <w:pStyle w:val="Heading2"/>
      </w:pPr>
      <w:r>
        <w:t xml:space="preserve">6. Conclusion and Recommendations</w:t>
      </w:r>
    </w:p>
    <w:p>
      <w:pPr>
        <w:pStyle w:val="FirstParagraph"/>
      </w:pPr>
      <w:r>
        <w:t xml:space="preserve">The success of the MACC project serves as a compelling testament to the power of professional videography. By engaging a dedicated</w:t>
      </w:r>
      <w:r>
        <w:t xml:space="preserve"> </w:t>
      </w:r>
      <w:r>
        <w:rPr>
          <w:bCs/>
          <w:b/>
        </w:rPr>
        <w:t xml:space="preserve">Videographer</w:t>
      </w:r>
      <w:r>
        <w:t xml:space="preserve">, organizations can unlock new levels of engagement, trust, and financial support. For entities operating in major metropolitan hubs like those in</w:t>
      </w:r>
      <w:r>
        <w:t xml:space="preserve"> </w:t>
      </w:r>
      <w:r>
        <w:rPr>
          <w:bCs/>
          <w:b/>
        </w:rPr>
        <w:t xml:space="preserve">United States Chicago</w:t>
      </w:r>
      <w:r>
        <w:t xml:space="preserve">, the investment in high-quality video content is no longer optional—it is essential.</w:t>
      </w:r>
    </w:p>
    <w:bookmarkStart w:id="30" w:name="recommendations-for-future-initiatives"/>
    <w:p>
      <w:pPr>
        <w:pStyle w:val="Heading3"/>
      </w:pPr>
      <w:r>
        <w:t xml:space="preserve">Recommendations for Future Initiatives:</w:t>
      </w:r>
    </w:p>
    <w:p>
      <w:pPr>
        <w:numPr>
          <w:ilvl w:val="0"/>
          <w:numId w:val="1004"/>
        </w:numPr>
        <w:pStyle w:val="Compact"/>
      </w:pPr>
      <w:r>
        <w:rPr>
          <w:bCs/>
          <w:b/>
        </w:rPr>
        <w:t xml:space="preserve">Prioritize Video-First Strategies:</w:t>
      </w:r>
      <w:r>
        <w:t xml:space="preserve"> </w:t>
      </w:r>
      <w:r>
        <w:t xml:space="preserve">Allocate the majority of digital marketing budgets toward video production rather than static imagery.</w:t>
      </w:r>
    </w:p>
    <w:p>
      <w:pPr>
        <w:numPr>
          <w:ilvl w:val="0"/>
          <w:numId w:val="1004"/>
        </w:numPr>
        <w:pStyle w:val="Compact"/>
      </w:pPr>
      <w:r>
        <w:rPr>
          <w:bCs/>
          <w:b/>
        </w:rPr>
        <w:t xml:space="preserve">Leverage Local Landmarks:</w:t>
      </w:r>
      <w:r>
        <w:t xml:space="preserve"> </w:t>
      </w:r>
      <w:r>
        <w:t xml:space="preserve">Always incorporate recognizable elements of the local cityscape (e.g., Chicago’s skyline) to foster immediate local recognition and pride.</w:t>
      </w:r>
    </w:p>
    <w:p>
      <w:pPr>
        <w:numPr>
          <w:ilvl w:val="0"/>
          <w:numId w:val="1004"/>
        </w:numPr>
        <w:pStyle w:val="Compact"/>
      </w:pPr>
      <w:r>
        <w:rPr>
          <w:bCs/>
          <w:b/>
        </w:rPr>
        <w:t xml:space="preserve">Invest in Audio Quality:</w:t>
      </w:r>
      <w:r>
        <w:t xml:space="preserve"> </w:t>
      </w:r>
      <w:r>
        <w:t xml:space="preserve">As demonstrated in this case, sound design is as critical as visuals for emotional impact.</w:t>
      </w:r>
    </w:p>
    <w:p>
      <w:pPr>
        <w:numPr>
          <w:ilvl w:val="0"/>
          <w:numId w:val="1004"/>
        </w:numPr>
        <w:pStyle w:val="Compact"/>
      </w:pPr>
      <w:r>
        <w:rPr>
          <w:bCs/>
          <w:b/>
        </w:rPr>
        <w:t xml:space="preserve">Maintain Consistency:</w:t>
      </w:r>
      <w:r>
        <w:t xml:space="preserve"> </w:t>
      </w:r>
      <w:r>
        <w:t xml:space="preserve">Use the same visual style and tone across all platforms to build a cohesive brand identity.</w:t>
      </w:r>
    </w:p>
    <w:bookmarkEnd w:id="30"/>
    <w:p>
      <w:pPr>
        <w:pStyle w:val="FirstParagraph"/>
      </w:pPr>
      <w:r>
        <w:t xml:space="preserve">In conclusion, this</w:t>
      </w:r>
      <w:r>
        <w:t xml:space="preserve"> </w:t>
      </w:r>
      <w:r>
        <w:rPr>
          <w:bCs/>
          <w:b/>
        </w:rPr>
        <w:t xml:space="preserve">Case Study</w:t>
      </w:r>
      <w:r>
        <w:t xml:space="preserve"> </w:t>
      </w:r>
      <w:r>
        <w:t xml:space="preserve">proves that when a professional</w:t>
      </w:r>
      <w:r>
        <w:t xml:space="preserve"> </w:t>
      </w:r>
      <w:r>
        <w:rPr>
          <w:bCs/>
          <w:b/>
        </w:rPr>
        <w:t xml:space="preserve">Videographer</w:t>
      </w:r>
      <w:r>
        <w:br/>
      </w:r>
      <w:r>
        <w:t xml:space="preserve">properly understands the unique cultural and aesthetic fabric of their market, specifically in a dynamic hub like</w:t>
      </w:r>
    </w:p>
    <w:p>
      <w:pPr>
        <w:pStyle w:val="BodyText"/>
      </w:pPr>
      <w:r>
        <w:t xml:space="preserve">United States Chicago, the results are transformative. Organizations must view video not just as content, but as a strategic asset for communication and growth.</w:t>
      </w:r>
    </w:p>
    <w:bookmarkEnd w:id="31"/>
    <w:bookmarkStart w:id="32" w:name="about-aura-lens-media"/>
    <w:p>
      <w:pPr>
        <w:pStyle w:val="Heading2"/>
      </w:pPr>
      <w:r>
        <w:t xml:space="preserve">7. About Aura Lens Media</w:t>
      </w:r>
    </w:p>
    <w:p>
      <w:pPr>
        <w:pStyle w:val="FirstParagraph"/>
      </w:pPr>
      <w:r>
        <w:t xml:space="preserve">Aura Lens Media is a leading creative agency specializing in high-end videography services. With deep roots in the creative industries of</w:t>
      </w:r>
      <w:r>
        <w:t xml:space="preserve"> </w:t>
      </w:r>
      <w:r>
        <w:rPr>
          <w:bCs/>
          <w:b/>
        </w:rPr>
        <w:t xml:space="preserve">United States Chicago</w:t>
      </w:r>
      <w:r>
        <w:t xml:space="preserve">, we combine technical excellence with cultural sensitivity to deliver video solutions that drive real business results.</w:t>
      </w:r>
    </w:p>
    <w:p>
      <w:pPr>
        <w:pStyle w:val="BodyText"/>
      </w:pPr>
      <w:r>
        <w:rPr>
          <w:iCs/>
          <w:i/>
        </w:rPr>
        <w:t xml:space="preserve">Contact us today to schedule a consultation and begin your visual storytelling journey.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Solutions in United States Chicago</dc:title>
  <dc:creator/>
  <cp:keywords/>
  <dcterms:created xsi:type="dcterms:W3CDTF">2026-07-29T18:37:42Z</dcterms:created>
  <dcterms:modified xsi:type="dcterms:W3CDTF">2026-07-29T18:37:42Z</dcterms:modified>
</cp:coreProperties>
</file>

<file path=docProps/custom.xml><?xml version="1.0" encoding="utf-8"?>
<Properties xmlns="http://schemas.openxmlformats.org/officeDocument/2006/custom-properties" xmlns:vt="http://schemas.openxmlformats.org/officeDocument/2006/docPropsVTypes"/>
</file>