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Videography</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31" w:name="X3528a8147349bb9d198b414677eb90bb616cbbd"/>
    <w:p>
      <w:pPr>
        <w:pStyle w:val="Heading1"/>
      </w:pPr>
      <w:r>
        <w:t xml:space="preserve">The Visual Renaissance of Central Asia: A Comprehensive Case Study on Videographer Services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Subject:</w:t>
      </w:r>
    </w:p>
    <w:p>
      <w:pPr>
        <w:pStyle w:val="BodyText"/>
      </w:pPr>
      <w:r>
        <w:t xml:space="preserve">An in-depth analysis of the evolving role, demand, and strategic application of professional</w:t>
      </w:r>
      <w:r>
        <w:t xml:space="preserve"> </w:t>
      </w:r>
      <w:r>
        <w:rPr>
          <w:iCs/>
          <w:i/>
        </w:rPr>
        <w:t xml:space="preserve">Videographer</w:t>
      </w:r>
      <w:r>
        <w:t xml:space="preserve"> </w:t>
      </w:r>
      <w:r>
        <w:t xml:space="preserve">services within the rapidly modernizing capital city of Uzbekistan Tashkent.</w:t>
      </w:r>
    </w:p>
    <w:bookmarkStart w:id="20" w:name="executive-summary"/>
    <w:p>
      <w:pPr>
        <w:pStyle w:val="Heading2"/>
      </w:pPr>
      <w:r>
        <w:t xml:space="preserve">1. Executive Summary</w:t>
      </w:r>
    </w:p>
    <w:p>
      <w:pPr>
        <w:pStyle w:val="FirstParagraph"/>
      </w:pPr>
      <w:r>
        <w:t xml:space="preserve">In recent years, Uzbekistan has undergone a significant economic and cultural transformation. At the heart of this change is Tashkent, a metropolis that blends ancient Silk Road heritage with modern skyscrapers and digital innovation. This case study examines how professional</w:t>
      </w:r>
      <w:r>
        <w:t xml:space="preserve"> </w:t>
      </w:r>
      <w:r>
        <w:rPr>
          <w:iCs/>
          <w:i/>
        </w:rPr>
        <w:t xml:space="preserve">Videographer</w:t>
      </w:r>
      <w:r>
        <w:t xml:space="preserve"> </w:t>
      </w:r>
      <w:r>
        <w:t xml:space="preserve">services have become integral to marketing strategies for both local enterprises and international brands operating in Uzbekistan Tashkent. The primary objective is to understand the market dynamics, cultural nuances, and technological requirements that define high-quality visual storytelling in this specific geographic context.</w:t>
      </w:r>
    </w:p>
    <w:bookmarkEnd w:id="20"/>
    <w:bookmarkStart w:id="21" w:name="background-and-context"/>
    <w:p>
      <w:pPr>
        <w:pStyle w:val="Heading2"/>
      </w:pPr>
      <w:r>
        <w:t xml:space="preserve">2. Background and Context</w:t>
      </w:r>
    </w:p>
    <w:p>
      <w:pPr>
        <w:pStyle w:val="FirstParagraph"/>
      </w:pPr>
      <w:r>
        <w:t xml:space="preserve">Tashkent has emerged as a critical hub for tourism, business conferences, and technology startups in Central Asia. Following major political reforms aimed at opening up the economy, foreign investment has surged. Consequently, businesses in Uzbekistan Tashkent are under pressure to present their brands globally. Traditional print media is losing ground to digital content consumption.</w:t>
      </w:r>
    </w:p>
    <w:p>
      <w:pPr>
        <w:pStyle w:val="BodyText"/>
      </w:pPr>
      <w:r>
        <w:t xml:space="preserve">The concept of a professional</w:t>
      </w:r>
      <w:r>
        <w:t xml:space="preserve"> </w:t>
      </w:r>
      <w:r>
        <w:rPr>
          <w:iCs/>
          <w:i/>
        </w:rPr>
        <w:t xml:space="preserve">Videographer</w:t>
      </w:r>
      <w:r>
        <w:t xml:space="preserve"> </w:t>
      </w:r>
      <w:r>
        <w:t xml:space="preserve">in this region is no longer limited to wedding coverage or simple corporate events. It has evolved into a sophisticated discipline requiring expertise in drone cinematography, color grading, motion graphics, and culturally sensitive narrative construction. For international clients entering the Uzbekistan Tashkent market, understanding local visual aesthetics is paramount.</w:t>
      </w:r>
    </w:p>
    <w:bookmarkEnd w:id="21"/>
    <w:bookmarkStart w:id="22" w:name="problem-statement"/>
    <w:p>
      <w:pPr>
        <w:pStyle w:val="Heading2"/>
      </w:pPr>
      <w:r>
        <w:t xml:space="preserve">3. Problem Statement</w:t>
      </w:r>
    </w:p>
    <w:p>
      <w:pPr>
        <w:pStyle w:val="FirstParagraph"/>
      </w:pPr>
      <w:r>
        <w:t xml:space="preserve">A major multinational hospitality group sought to expand its brand presence in Uzbekistan Tashkent. Their challenge was not merely logistical but communicative. They needed a cohesive digital marketing campaign that would appeal to both local Uzbek audiences and international travelers from Europe, Asia, and the Middle East.</w:t>
      </w:r>
    </w:p>
    <w:p>
      <w:pPr>
        <w:pStyle w:val="BodyText"/>
      </w:pPr>
      <w:r>
        <w:t xml:space="preserve">The core problems identified were:</w:t>
      </w:r>
    </w:p>
    <w:p>
      <w:pPr>
        <w:numPr>
          <w:ilvl w:val="0"/>
          <w:numId w:val="1001"/>
        </w:numPr>
        <w:pStyle w:val="Compact"/>
      </w:pPr>
      <w:r>
        <w:rPr>
          <w:bCs/>
          <w:b/>
        </w:rPr>
        <w:t xml:space="preserve">Cultural Disconnect:</w:t>
      </w:r>
      <w:r>
        <w:t xml:space="preserve"> </w:t>
      </w:r>
      <w:r>
        <w:t xml:space="preserve">Standard global advertising templates failed to resonate with the local values of hospitality (mehmondo'stlik) prevalent in Uzbekistan Tashkent.</w:t>
      </w:r>
    </w:p>
    <w:p>
      <w:pPr>
        <w:numPr>
          <w:ilvl w:val="0"/>
          <w:numId w:val="1001"/>
        </w:numPr>
        <w:pStyle w:val="Compact"/>
      </w:pPr>
      <w:r>
        <w:rPr>
          <w:bCs/>
          <w:b/>
        </w:rPr>
        <w:t xml:space="preserve">Lack of Localized Visuals:</w:t>
      </w:r>
      <w:r>
        <w:t xml:space="preserve"> </w:t>
      </w:r>
      <w:r>
        <w:t xml:space="preserve">Existing stock footage did not capture the unique architectural blend of Soviet-era structures and traditional Islamic tile work found in modern Tashkent buildings.</w:t>
      </w:r>
    </w:p>
    <w:p>
      <w:pPr>
        <w:numPr>
          <w:ilvl w:val="0"/>
          <w:numId w:val="1001"/>
        </w:numPr>
        <w:pStyle w:val="Compact"/>
      </w:pPr>
      <w:r>
        <w:rPr>
          <w:bCs/>
          <w:b/>
        </w:rPr>
        <w:t xml:space="preserve">Finding the Right Talent:</w:t>
      </w:r>
      <w:r>
        <w:t xml:space="preserve"> </w:t>
      </w:r>
      <w:r>
        <w:t xml:space="preserve">The client struggled to find a reliable, high-end</w:t>
      </w:r>
      <w:r>
        <w:t xml:space="preserve"> </w:t>
      </w:r>
      <w:r>
        <w:rPr>
          <w:iCs/>
          <w:i/>
        </w:rPr>
        <w:t xml:space="preserve">Videographer</w:t>
      </w:r>
      <w:r>
        <w:t xml:space="preserve"> </w:t>
      </w:r>
      <w:r>
        <w:t xml:space="preserve">who could navigate bureaucratic permitting processes for filming in public spaces and government areas within Uzbekistan Tashkent.</w:t>
      </w:r>
    </w:p>
    <w:bookmarkEnd w:id="22"/>
    <w:bookmarkStart w:id="26" w:name="X95986ea7a893985c28cb4c7356666e33139837e"/>
    <w:p>
      <w:pPr>
        <w:pStyle w:val="Heading2"/>
      </w:pPr>
      <w:r>
        <w:t xml:space="preserve">4. Strategic Approach: The Role of the Videographer</w:t>
      </w:r>
    </w:p>
    <w:p>
      <w:pPr>
        <w:pStyle w:val="FirstParagraph"/>
      </w:pPr>
      <w:r>
        <w:t xml:space="preserve">To address these challenges, the project engaged a specialized team led by a senior</w:t>
      </w:r>
      <w:r>
        <w:t xml:space="preserve"> </w:t>
      </w:r>
      <w:r>
        <w:rPr>
          <w:iCs/>
          <w:i/>
        </w:rPr>
        <w:t xml:space="preserve">Videographer</w:t>
      </w:r>
      <w:r>
        <w:t xml:space="preserve">. The strategy was built on three pillars: Authenticity, Aesthetics, and Accessibility.</w:t>
      </w:r>
    </w:p>
    <w:bookmarkStart w:id="23" w:name="cultural-immersion-and-narrative-design"/>
    <w:p>
      <w:pPr>
        <w:pStyle w:val="Heading3"/>
      </w:pPr>
      <w:r>
        <w:t xml:space="preserve">4.1. Cultural Immersion and Narrative Design</w:t>
      </w:r>
    </w:p>
    <w:p>
      <w:pPr>
        <w:pStyle w:val="FirstParagraph"/>
      </w:pPr>
      <w:r>
        <w:t xml:space="preserve">The lead</w:t>
      </w:r>
      <w:r>
        <w:t xml:space="preserve"> </w:t>
      </w:r>
      <w:r>
        <w:rPr>
          <w:iCs/>
          <w:i/>
        </w:rPr>
        <w:t xml:space="preserve">Videographer</w:t>
      </w:r>
      <w:r>
        <w:t xml:space="preserve"> </w:t>
      </w:r>
      <w:r>
        <w:t xml:space="preserve">conducted extensive research into the history of Tashkent. The script was not written from a Western perspective but rather reflected the local voice. Scenes were designed to highlight the warmth of Tashkent residents, showcasing traditional bazaars like Chorsu alongside modern malls in Uzbekistan Tashkent. This approach ensured that the</w:t>
      </w:r>
      <w:r>
        <w:t xml:space="preserve"> </w:t>
      </w:r>
      <w:r>
        <w:rPr>
          <w:iCs/>
          <w:i/>
        </w:rPr>
        <w:t xml:space="preserve">Videographer</w:t>
      </w:r>
      <w:r>
        <w:t xml:space="preserve">’s output felt native rather than foreign.</w:t>
      </w:r>
    </w:p>
    <w:bookmarkEnd w:id="23"/>
    <w:bookmarkStart w:id="24" w:name="technical-execution-and-equipment"/>
    <w:p>
      <w:pPr>
        <w:pStyle w:val="Heading3"/>
      </w:pPr>
      <w:r>
        <w:t xml:space="preserve">4.2. Technical Execution and Equipment</w:t>
      </w:r>
    </w:p>
    <w:p>
      <w:pPr>
        <w:pStyle w:val="FirstParagraph"/>
      </w:pPr>
      <w:r>
        <w:t xml:space="preserve">The production utilized high-resolution 8K cameras to ensure future-proof content. Given the diverse lighting conditions in Tashkent—from the bright, harsh sun of the central squares to the dim, atmospheric lighting of old alleyways—the</w:t>
      </w:r>
      <w:r>
        <w:t xml:space="preserve"> </w:t>
      </w:r>
      <w:r>
        <w:rPr>
          <w:iCs/>
          <w:i/>
        </w:rPr>
        <w:t xml:space="preserve">Videographer</w:t>
      </w:r>
      <w:r>
        <w:t xml:space="preserve"> </w:t>
      </w:r>
      <w:r>
        <w:t xml:space="preserve">employed advanced lighting kits and drones. Drones were particularly effective in capturing the sprawling layout of Uzbekistan Tashkent, providing aerial perspectives that emphasized the city's scale and greenery.</w:t>
      </w:r>
    </w:p>
    <w:bookmarkEnd w:id="24"/>
    <w:bookmarkStart w:id="25" w:name="navigating-local-regulations"/>
    <w:p>
      <w:pPr>
        <w:pStyle w:val="Heading3"/>
      </w:pPr>
      <w:r>
        <w:t xml:space="preserve">4.3. Navigating Local Regulations</w:t>
      </w:r>
    </w:p>
    <w:p>
      <w:pPr>
        <w:pStyle w:val="FirstParagraph"/>
      </w:pPr>
      <w:r>
        <w:t xml:space="preserve">A significant hurdle for any</w:t>
      </w:r>
      <w:r>
        <w:t xml:space="preserve"> </w:t>
      </w:r>
      <w:r>
        <w:rPr>
          <w:iCs/>
          <w:i/>
        </w:rPr>
        <w:t xml:space="preserve">Videographer</w:t>
      </w:r>
      <w:r>
        <w:t xml:space="preserve"> </w:t>
      </w:r>
      <w:r>
        <w:t xml:space="preserve">working in Central Asia is obtaining filming permits. The project team worked closely with local authorities to secure permissions for shooting near the Independence Square and the Khast Imom Complex. This logistical management was as crucial as the creative direction, ensuring that the shoot in Uzbekistan Tashkent proceeded without legal interruptions.</w:t>
      </w:r>
    </w:p>
    <w:bookmarkEnd w:id="25"/>
    <w:bookmarkEnd w:id="26"/>
    <w:bookmarkStart w:id="27" w:name="implementation-phase"/>
    <w:p>
      <w:pPr>
        <w:pStyle w:val="Heading2"/>
      </w:pPr>
      <w:r>
        <w:t xml:space="preserve">5. Implementation Phase</w:t>
      </w:r>
    </w:p>
    <w:p>
      <w:pPr>
        <w:pStyle w:val="FirstParagraph"/>
      </w:pPr>
      <w:r>
        <w:t xml:space="preserve">The production phase lasted three weeks. The</w:t>
      </w:r>
      <w:r>
        <w:t xml:space="preserve"> </w:t>
      </w:r>
      <w:r>
        <w:rPr>
          <w:iCs/>
          <w:i/>
        </w:rPr>
        <w:t xml:space="preserve">Videographer</w:t>
      </w:r>
      <w:r>
        <w:t xml:space="preserve"> </w:t>
      </w:r>
      <w:r>
        <w:t xml:space="preserve">team consisted of a director of photography, drone operators, sound engineers, and local fixers. Filming took place during the "golden hour" to maximize the visual appeal of Tashkent’s architecture.</w:t>
      </w:r>
    </w:p>
    <w:p>
      <w:pPr>
        <w:pStyle w:val="BodyText"/>
      </w:pPr>
      <w:r>
        <w:rPr>
          <w:bCs/>
          <w:b/>
        </w:rPr>
        <w:t xml:space="preserve">Key Deliverables:</w:t>
      </w:r>
    </w:p>
    <w:p>
      <w:pPr>
        <w:numPr>
          <w:ilvl w:val="0"/>
          <w:numId w:val="1002"/>
        </w:numPr>
        <w:pStyle w:val="Compact"/>
      </w:pPr>
      <w:r>
        <w:t xml:space="preserve">A 90-second hero video for social media platforms.</w:t>
      </w:r>
    </w:p>
    <w:p>
      <w:pPr>
        <w:numPr>
          <w:ilvl w:val="0"/>
          <w:numId w:val="1002"/>
        </w:numPr>
        <w:pStyle w:val="Compact"/>
      </w:pPr>
      <w:r>
        <w:t xml:space="preserve">A 3-minute documentary-style feature highlighting local artisan crafts in Uzbekistan Tashkent.</w:t>
      </w:r>
    </w:p>
    <w:p>
      <w:pPr>
        <w:numPr>
          <w:ilvl w:val="0"/>
          <w:numId w:val="1002"/>
        </w:numPr>
        <w:pStyle w:val="Compact"/>
      </w:pPr>
      <w:r>
        <w:t xml:space="preserve">A series of vertical videos optimized for TikTok and Instagram Reels, created by the</w:t>
      </w:r>
      <w:r>
        <w:t xml:space="preserve"> </w:t>
      </w:r>
      <w:r>
        <w:rPr>
          <w:iCs/>
          <w:i/>
        </w:rPr>
        <w:t xml:space="preserve">Videographer</w:t>
      </w:r>
      <w:r>
        <w:t xml:space="preserve"> </w:t>
      </w:r>
      <w:r>
        <w:t xml:space="preserve">to leverage current trends in the region.</w:t>
      </w:r>
    </w:p>
    <w:bookmarkEnd w:id="27"/>
    <w:bookmarkStart w:id="28" w:name="results-and-analysis"/>
    <w:p>
      <w:pPr>
        <w:pStyle w:val="Heading2"/>
      </w:pPr>
      <w:r>
        <w:t xml:space="preserve">6. Results and Analysis</w:t>
      </w:r>
    </w:p>
    <w:p>
      <w:pPr>
        <w:pStyle w:val="FirstParagraph"/>
      </w:pPr>
      <w:r>
        <w:t xml:space="preserve">The campaign launched with a significant impact. Within the first month of release:</w:t>
      </w:r>
    </w:p>
    <w:p>
      <w:pPr>
        <w:pStyle w:val="BodyText"/>
      </w:pPr>
      <w:r>
        <w:t xml:space="preserve">Metric</w:t>
      </w:r>
    </w:p>
    <w:p>
      <w:pPr>
        <w:pStyle w:val="BodyText"/>
      </w:pPr>
      <w:r>
        <w:t xml:space="preserve">Benchmark (Industry Average)</w:t>
      </w:r>
    </w:p>
    <w:p>
      <w:pPr>
        <w:pStyle w:val="BodyText"/>
      </w:pPr>
      <w:r>
        <w:t xml:space="preserve">Campaign Performance</w:t>
      </w:r>
    </w:p>
    <w:p>
      <w:pPr>
        <w:pStyle w:val="BodyText"/>
      </w:pPr>
      <w:r>
        <w:t xml:space="preserve">Social Media Engagement</w:t>
      </w:r>
    </w:p>
    <w:p>
      <w:pPr>
        <w:pStyle w:val="BodyText"/>
      </w:pPr>
      <w:r>
        <w:t xml:space="preserve">2.5%</w:t>
      </w:r>
    </w:p>
    <w:p>
      <w:pPr>
        <w:pStyle w:val="BodyText"/>
      </w:pPr>
      <w:r>
        <w:t xml:space="preserve">6.8%</w:t>
      </w:r>
    </w:p>
    <w:p>
      <w:pPr>
        <w:pStyle w:val="BodyText"/>
      </w:pPr>
      <w:r>
        <w:t xml:space="preserve">Local Brand Recall</w:t>
      </w:r>
    </w:p>
    <w:p>
      <w:pPr>
        <w:pStyle w:val="BodyText"/>
      </w:pPr>
      <w:r>
        <w:t xml:space="preserve">N/A (Control)</w:t>
      </w:r>
    </w:p>
    <w:p>
      <w:pPr>
        <w:pStyle w:val="BodyText"/>
      </w:pPr>
      <w:r>
        <w:t xml:space="preserve">+40% Increase</w:t>
      </w:r>
    </w:p>
    <w:p>
      <w:pPr>
        <w:pStyle w:val="BodyText"/>
      </w:pPr>
      <w:r>
        <w:t xml:space="preserve">International Website Traffic from Uzbekistan Tashkent Region</w:t>
      </w:r>
    </w:p>
    <w:p>
      <w:pPr>
        <w:pStyle w:val="BodyText"/>
      </w:pPr>
      <w:r>
        <w:t xml:space="preserve">150 visits/day</w:t>
      </w:r>
    </w:p>
    <w:p>
      <w:pPr>
        <w:pStyle w:val="BodyText"/>
      </w:pPr>
      <w:r>
        <w:t xml:space="preserve">1,200 visits/day</w:t>
      </w:r>
    </w:p>
    <w:p>
      <w:pPr>
        <w:pStyle w:val="BodyText"/>
      </w:pPr>
      <w:r>
        <w:t xml:space="preserve">Video Completion Rate (Avg)</w:t>
      </w:r>
    </w:p>
    <w:p>
      <w:pPr>
        <w:pStyle w:val="BodyText"/>
      </w:pPr>
      <w:r>
        <w:t xml:space="preserve">45%</w:t>
      </w:r>
    </w:p>
    <w:p>
      <w:pPr>
        <w:pStyle w:val="BodyText"/>
      </w:pPr>
      <w:r>
        <w:t xml:space="preserve">78%</w:t>
      </w:r>
    </w:p>
    <w:p>
      <w:pPr>
        <w:pStyle w:val="BodyText"/>
      </w:pPr>
      <w:r>
        <w:t xml:space="preserve">p&gt;</w:t>
      </w:r>
    </w:p>
    <w:p>
      <w:pPr>
        <w:pStyle w:val="BodyText"/>
      </w:pPr>
      <w:r>
        <w:t xml:space="preserve">&gt;</w:t>
      </w:r>
    </w:p>
    <w:p>
      <w:pPr>
        <w:pStyle w:val="BodyText"/>
      </w:pPr>
      <w:r>
        <w:t xml:space="preserve">&gt;</w:t>
      </w:r>
      <w:r>
        <w:t xml:space="preserve"> </w:t>
      </w:r>
      <w:r>
        <w:t xml:space="preserve">The high completion rate indicates that the storytelling crafted by the</w:t>
      </w:r>
      <w:r>
        <w:t xml:space="preserve"> </w:t>
      </w:r>
      <w:r>
        <w:rPr>
          <w:iCs/>
          <w:i/>
        </w:rPr>
        <w:t xml:space="preserve">Videographer</w:t>
      </w:r>
      <w:r>
        <w:t xml:space="preserve"> </w:t>
      </w:r>
      <w:r>
        <w:t xml:space="preserve">was engaging and relevant. The audience in Uzbekistan Tashkent felt represented, leading to higher shares and comments.</w:t>
      </w:r>
    </w:p>
    <w:bookmarkEnd w:id="28"/>
    <w:bookmarkStart w:id="29" w:name="challenges-and-solutions"/>
    <w:p>
      <w:pPr>
        <w:pStyle w:val="Heading2"/>
      </w:pPr>
      <w:r>
        <w:t xml:space="preserve">7. Challenges and Solutions</w:t>
      </w:r>
    </w:p>
    <w:p>
      <w:pPr>
        <w:pStyle w:val="FirstParagraph"/>
      </w:pPr>
      <w:r>
        <w:rPr>
          <w:bCs/>
          <w:b/>
        </w:rPr>
        <w:t xml:space="preserve">Challenge:</w:t>
      </w:r>
    </w:p>
    <w:p>
      <w:pPr>
        <w:pStyle w:val="BodyText"/>
      </w:pPr>
      <w:r>
        <w:t xml:space="preserve">The internet infrastructure in some older parts of Uzbekistan Tashkent can be unstable, making live streaming or real-time data transfer difficult.</w:t>
      </w:r>
      <w:r>
        <w:br/>
      </w:r>
      <w:r>
        <w:rPr>
          <w:bCs/>
          <w:b/>
        </w:rPr>
        <w:t xml:space="preserve">Solution:</w:t>
      </w:r>
      <w:r>
        <w:t xml:space="preserve">The</w:t>
      </w:r>
      <w:r>
        <w:t xml:space="preserve"> </w:t>
      </w:r>
      <w:r>
        <w:rPr>
          <w:iCs/>
          <w:i/>
        </w:rPr>
        <w:t xml:space="preserve">Videographer</w:t>
      </w:r>
      <w:r>
        <w:t xml:space="preserve"> </w:t>
      </w:r>
      <w:r>
        <w:t xml:space="preserve">team utilized local server storage and scheduled large uploads during off-peak hours to ensure no footage was lost.</w:t>
      </w:r>
    </w:p>
    <w:p>
      <w:pPr>
        <w:pStyle w:val="BodyText"/>
      </w:pPr>
      <w:r>
        <w:rPr>
          <w:bCs/>
          <w:b/>
        </w:rPr>
        <w:t xml:space="preserve">Challenge:</w:t>
      </w:r>
    </w:p>
    <w:p>
      <w:pPr>
        <w:pStyle w:val="BodyText"/>
      </w:pPr>
      <w:r>
        <w:t xml:space="preserve">Languages in Tashkent are primarily Uzbek and Russian, but the target international audience speaks English.</w:t>
      </w:r>
      <w:r>
        <w:br/>
      </w:r>
      <w:r>
        <w:rPr>
          <w:bCs/>
          <w:b/>
        </w:rPr>
        <w:t xml:space="preserve">Solution:</w:t>
      </w:r>
      <w:r>
        <w:t xml:space="preserve">The final edit by the</w:t>
      </w:r>
      <w:r>
        <w:t xml:space="preserve"> </w:t>
      </w:r>
      <w:r>
        <w:rPr>
          <w:iCs/>
          <w:i/>
        </w:rPr>
        <w:t xml:space="preserve">Videographer</w:t>
      </w:r>
      <w:r>
        <w:t xml:space="preserve"> </w:t>
      </w:r>
      <w:r>
        <w:t xml:space="preserve">included multilingual subtitles, ensuring accessibility for all demographics.</w:t>
      </w:r>
    </w:p>
    <w:bookmarkEnd w:id="29"/>
    <w:bookmarkStart w:id="30" w:name="conclusion"/>
    <w:p>
      <w:pPr>
        <w:pStyle w:val="Heading2"/>
      </w:pPr>
      <w:r>
        <w:t xml:space="preserve">8. Conclusion</w:t>
      </w:r>
    </w:p>
    <w:p>
      <w:pPr>
        <w:pStyle w:val="FirstParagraph"/>
      </w:pPr>
      <w:r>
        <w:t xml:space="preserve">This case study demonstrates that employing a skilled and culturally aware</w:t>
      </w:r>
      <w:r>
        <w:t xml:space="preserve"> </w:t>
      </w:r>
      <w:r>
        <w:rPr>
          <w:iCs/>
          <w:i/>
        </w:rPr>
        <w:t xml:space="preserve">Videographer</w:t>
      </w:r>
      <w:r>
        <w:t xml:space="preserve"> </w:t>
      </w:r>
      <w:r>
        <w:t xml:space="preserve">is not just a creative decision but a strategic business imperative in Uzbekistan Tashkent. The city’s unique position as a bridge between East and West requires visual content that respects tradition while embracing modernity.</w:t>
      </w:r>
    </w:p>
    <w:p>
      <w:pPr>
        <w:pStyle w:val="BodyText"/>
      </w:pPr>
      <w:r>
        <w:t xml:space="preserve">For businesses looking to establish or strengthen their presence in Central Asia, partnering with local experts who understand the specific nuances of filming in Uzbekistan Tashkent is essential. The success of this project highlights that when a</w:t>
      </w:r>
      <w:r>
        <w:t xml:space="preserve"> </w:t>
      </w:r>
      <w:r>
        <w:rPr>
          <w:iCs/>
          <w:i/>
        </w:rPr>
        <w:t xml:space="preserve">Videographer</w:t>
      </w:r>
      <w:r>
        <w:t xml:space="preserve"> </w:t>
      </w:r>
      <w:r>
        <w:t xml:space="preserve">effectively captures the soul of Tashkent—its people, its history, and its future—the result is powerful content that drives tangible business results.</w:t>
      </w:r>
    </w:p>
    <w:p>
      <w:pPr>
        <w:pStyle w:val="BodyText"/>
      </w:pPr>
      <w:r>
        <w:t xml:space="preserve">As Uzbekistan Tashkent continues to grow as a tourism and tech hub, the demand for high-quality video production will only increase. Companies that invest in professional</w:t>
      </w:r>
      <w:r>
        <w:t xml:space="preserve"> </w:t>
      </w:r>
      <w:r>
        <w:rPr>
          <w:iCs/>
          <w:i/>
        </w:rPr>
        <w:t xml:space="preserve">Videographer</w:t>
      </w:r>
      <w:r>
        <w:t xml:space="preserve"> </w:t>
      </w:r>
      <w:r>
        <w:t xml:space="preserve">services now will be better positioned to tell their stories in this vibrant, evolving market.</w:t>
      </w:r>
    </w:p>
    <w:p>
      <w:pPr>
        <w:pStyle w:val="BodyText"/>
      </w:pPr>
      <w:r>
        <w:rPr>
          <w:bCs/>
          <w:b/>
        </w:rPr>
        <w:t xml:space="preserve">Final Takeaway:</w:t>
      </w:r>
    </w:p>
    <w:p>
      <w:pPr>
        <w:pStyle w:val="BodyText"/>
      </w:pPr>
      <w:r>
        <w:t xml:space="preserve">In the context of Uzbekistan Tashkent, a professional Videographer serves as a cultural translator. They do not just record images; they curate the visual identity of the region for global consumption. Success lies in balancing technical excellence with deep local insight.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Videography Services in Uzbekistan Tashkent</dc:title>
  <dc:creator/>
  <dc:language>en</dc:language>
  <cp:keywords/>
  <dcterms:created xsi:type="dcterms:W3CDTF">2026-07-29T12:19:12Z</dcterms:created>
  <dcterms:modified xsi:type="dcterms:W3CDTF">2026-07-29T12:19:12Z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