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Web</w:t>
      </w:r>
      <w:r>
        <w:t xml:space="preserve"> </w:t>
      </w:r>
      <w:r>
        <w:t xml:space="preserve">Design</w:t>
      </w:r>
      <w:r>
        <w:t xml:space="preserve"> </w:t>
      </w:r>
      <w:r>
        <w:t xml:space="preserve">in</w:t>
      </w:r>
      <w:r>
        <w:t xml:space="preserve"> </w:t>
      </w:r>
      <w:r>
        <w:t xml:space="preserve">Australia</w:t>
      </w:r>
      <w:r>
        <w:t xml:space="preserve"> </w:t>
      </w:r>
      <w:r>
        <w:t xml:space="preserve">Melbourne</w:t>
      </w:r>
    </w:p>
    <w:bookmarkStart w:id="31" w:name="X56e08b43b29ff86daa39b90a4ecaaf18a64e3a6"/>
    <w:p>
      <w:pPr>
        <w:pStyle w:val="Heading1"/>
      </w:pPr>
      <w:r>
        <w:t xml:space="preserve">Bridging Culture and Code: A Comprehensive Case Study of a Web Designer in Australia Melbourne</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Tech Stack:</w:t>
      </w:r>
      <w:r>
        <w:t xml:space="preserve"> </w:t>
      </w:r>
      <w:r>
        <w:t xml:space="preserve">React, WordPress Custom Themes, GSAP Animation, AWS Hosting</w:t>
      </w:r>
      <w:r>
        <w:br/>
      </w:r>
      <w:r>
        <w:rPr>
          <w:iCs/>
          <w:i/>
        </w:rPr>
        <w:t xml:space="preserve">This document explores the intricate process undertaken by a specialized Web Designer to transform a legacy brand into a digital powerhouse within the competitive landscape of Australia Melbourne.</w:t>
      </w:r>
    </w:p>
    <w:bookmarkStart w:id="20" w:name="executive-summary"/>
    <w:p>
      <w:pPr>
        <w:pStyle w:val="Heading2"/>
      </w:pPr>
      <w:r>
        <w:t xml:space="preserve">1. Executive Summary</w:t>
      </w:r>
    </w:p>
    <w:p>
      <w:pPr>
        <w:pStyle w:val="FirstParagraph"/>
      </w:pPr>
      <w:r>
        <w:t xml:space="preserve">In the rapidly evolving digital economy, the role of a Web Designer has transcended mere aesthetics; it now encompasses user experience (UX) strategy, conversion rate optimization, and technical performance. This case study examines a pivotal project led by a senior Web Designer based in Australia Melbourne. The project involved reimagining the digital presence for "Yarra Valley Logistics," a mid-sized freight company struggling with high bounce rates and outdated interface design.</w:t>
      </w:r>
    </w:p>
    <w:p>
      <w:pPr>
        <w:pStyle w:val="BodyText"/>
      </w:pPr>
      <w:r>
        <w:t xml:space="preserve">The primary objective was to modernize the client’s web architecture while respecting the distinct cultural and business nuances of the region. By focusing on local SEO, mobile responsiveness, and accessibility standards compliant with Australian laws, this case study demonstrates how a strategic Web Designer can drive tangible business growth in Australia Melbourne.</w:t>
      </w:r>
    </w:p>
    <w:bookmarkEnd w:id="20"/>
    <w:bookmarkStart w:id="21" w:name="background-and-challenge"/>
    <w:p>
      <w:pPr>
        <w:pStyle w:val="Heading2"/>
      </w:pPr>
      <w:r>
        <w:t xml:space="preserve">2. Background and Challenge</w:t>
      </w:r>
    </w:p>
    <w:p>
      <w:pPr>
        <w:pStyle w:val="FirstParagraph"/>
      </w:pPr>
      <w:r>
        <w:rPr>
          <w:bCs/>
          <w:b/>
        </w:rPr>
        <w:t xml:space="preserve">The Client:</w:t>
      </w:r>
      <w:r>
        <w:br/>
      </w:r>
      <w:r>
        <w:t xml:space="preserve">Yarra Valley Logistics operates primarily within the Victoria region but serves national clients. Their existing website, built five years prior, suffered from slow load times, non-responsive design on mobile devices, and a cluttered navigation structure that confused potential corporate clients.</w:t>
      </w:r>
    </w:p>
    <w:p>
      <w:pPr>
        <w:pStyle w:val="BodyText"/>
      </w:pPr>
      <w:r>
        <w:rPr>
          <w:bCs/>
          <w:b/>
        </w:rPr>
        <w:t xml:space="preserve">The Core Problems:</w:t>
      </w:r>
    </w:p>
    <w:p>
      <w:pPr>
        <w:numPr>
          <w:ilvl w:val="0"/>
          <w:numId w:val="1001"/>
        </w:numPr>
        <w:pStyle w:val="Compact"/>
      </w:pPr>
      <w:r>
        <w:rPr>
          <w:bCs/>
          <w:b/>
        </w:rPr>
        <w:t xml:space="preserve">Digital Obsolescence:</w:t>
      </w:r>
      <w:r>
        <w:t xml:space="preserve"> </w:t>
      </w:r>
      <w:r>
        <w:t xml:space="preserve">The visual identity did not reflect the modernity of their logistics fleet or services.</w:t>
      </w:r>
    </w:p>
    <w:p>
      <w:pPr>
        <w:numPr>
          <w:ilvl w:val="0"/>
          <w:numId w:val="1001"/>
        </w:numPr>
        <w:pStyle w:val="Compact"/>
      </w:pPr>
      <w:r>
        <w:t xml:space="preserve">Poor Mobile Experience:&gt; With over 60% of web traffic in Australia Melbourne originating from mobile devices, the lack of a responsive design was costing them significant leads.</w:t>
      </w:r>
    </w:p>
    <w:p>
      <w:pPr>
        <w:numPr>
          <w:ilvl w:val="0"/>
          <w:numId w:val="1001"/>
        </w:numPr>
        <w:pStyle w:val="Compact"/>
      </w:pPr>
      <w:r>
        <w:rPr>
          <w:bCs/>
          <w:b/>
        </w:rPr>
        <w:t xml:space="preserve">Lack of Local Context:</w:t>
      </w:r>
      <w:r>
        <w:t xml:space="preserve"> </w:t>
      </w:r>
      <w:r>
        <w:t xml:space="preserve">The site failed to leverage local search terms relevant to the Australia Melbourne market, resulting in low organic visibility.</w:t>
      </w:r>
    </w:p>
    <w:bookmarkEnd w:id="21"/>
    <w:bookmarkStart w:id="22" w:name="the-role-of-the-web-designer"/>
    <w:p>
      <w:pPr>
        <w:pStyle w:val="Heading2"/>
      </w:pPr>
      <w:r>
        <w:t xml:space="preserve">3. The Role of the Web Designer</w:t>
      </w:r>
    </w:p>
    <w:p>
      <w:pPr>
        <w:pStyle w:val="FirstParagraph"/>
      </w:pPr>
      <w:r>
        <w:t xml:space="preserve">The engagement required a multifaceted approach. A Web Designer in this context acts as both an artist and a strategist. The designer was tasked with conducting user research specific to the logistics industry in Australia Melbourne, understanding that B2B clients in this region prefer concise, data-driven information over fluffy marketing copy.</w:t>
      </w:r>
    </w:p>
    <w:p>
      <w:pPr>
        <w:pStyle w:val="BodyText"/>
      </w:pPr>
      <w:r>
        <w:rPr>
          <w:bCs/>
          <w:b/>
        </w:rPr>
        <w:t xml:space="preserve">Key Responsibilities Included:</w:t>
      </w:r>
    </w:p>
    <w:p>
      <w:pPr>
        <w:numPr>
          <w:ilvl w:val="0"/>
          <w:numId w:val="1002"/>
        </w:numPr>
        <w:pStyle w:val="Compact"/>
      </w:pPr>
      <w:r>
        <w:rPr>
          <w:bCs/>
          <w:b/>
        </w:rPr>
        <w:t xml:space="preserve">Auditing:</w:t>
      </w:r>
    </w:p>
    <w:p>
      <w:pPr>
        <w:numPr>
          <w:ilvl w:val="0"/>
          <w:numId w:val="1002"/>
        </w:numPr>
        <w:pStyle w:val="Compact"/>
      </w:pPr>
      <w:r>
        <w:rPr>
          <w:bCs/>
          <w:b/>
        </w:rPr>
        <w:t xml:space="preserve">Iso 9241 Compliance:</w:t>
      </w:r>
    </w:p>
    <w:p>
      <w:pPr>
        <w:numPr>
          <w:ilvl w:val="0"/>
          <w:numId w:val="1002"/>
        </w:numPr>
        <w:pStyle w:val="Compact"/>
      </w:pPr>
      <w:r>
        <w:t xml:space="preserve">Prototyping:&gt; Creating high-fidelity wireframes that balanced aesthetic appeal with functional clarity.</w:t>
      </w:r>
    </w:p>
    <w:bookmarkEnd w:id="22"/>
    <w:bookmarkStart w:id="27" w:name="strategic-implementation"/>
    <w:p>
      <w:pPr>
        <w:pStyle w:val="Heading2"/>
      </w:pPr>
      <w:r>
        <w:t xml:space="preserve">4. Strategic Implementation</w:t>
      </w:r>
    </w:p>
    <w:bookmarkStart w:id="23" w:name="X62f6943abda30f1275aeff25c79f837cf2369f6"/>
    <w:p>
      <w:pPr>
        <w:pStyle w:val="Heading3"/>
      </w:pPr>
      <w:r>
        <w:t xml:space="preserve">A. Visual Identity and Brand Localization</w:t>
      </w:r>
    </w:p>
    <w:p>
      <w:pPr>
        <w:pStyle w:val="FirstParagraph"/>
      </w:pPr>
      <w:r>
        <w:t xml:space="preserve">The first phase involved redefining the visual language. The Web Designer moved away from generic corporate blue templates to a color palette inspired by the local geography of Australia Melbourne—incorporating earthy tones reminiscent of the Yarra Valley and vibrant accents reflecting the city’s street art culture. This localization created an immediate emotional connection with visitors who recognized their local environment in the design.</w:t>
      </w:r>
    </w:p>
    <w:bookmarkEnd w:id="23"/>
    <w:bookmarkStart w:id="24" w:name="b.-user-experience-ux-architecture"/>
    <w:p>
      <w:pPr>
        <w:pStyle w:val="Heading3"/>
      </w:pPr>
      <w:r>
        <w:t xml:space="preserve">B. User Experience (UX) Architecture</w:t>
      </w:r>
    </w:p>
    <w:p>
      <w:pPr>
        <w:pStyle w:val="FirstParagraph"/>
      </w:pPr>
      <w:r>
        <w:t xml:space="preserve">Recognizing that logistics clients often need to track shipments or request quotes urgently, the Web Designer streamlined the user journey. The navigation was simplified to a three-click maximum for core actions: "Track Shipment," "Get Quote," and "Contact Support." A sticky header was implemented to ensure these critical CTAs were always visible, a best practice identified during competitor analysis in the Australia Melbourne market.</w:t>
      </w:r>
    </w:p>
    <w:bookmarkEnd w:id="24"/>
    <w:bookmarkStart w:id="25" w:name="X543821e6af258076473ded2acd82de7e5c5d574"/>
    <w:p>
      <w:pPr>
        <w:pStyle w:val="Heading3"/>
      </w:pPr>
      <w:r>
        <w:t xml:space="preserve">C. Technical Performance and Mobile-First Approach</w:t>
      </w:r>
    </w:p>
    <w:p>
      <w:pPr>
        <w:pStyle w:val="FirstParagraph"/>
      </w:pPr>
      <w:r>
        <w:t xml:space="preserve">The development phase adopted a mobile-first strategy. Given the high smartphone penetration rates in Australia Melbourne, the site was designed to render flawlessly on small screens before scaling up for desktops. The Web Designer utilized lightweight CSS frameworks and optimized image assets (using WebP format) to reduce load times by 40%. This technical proficiency is a hallmark of a modern Web Designer who understands that speed is synonymous with trust.</w:t>
      </w:r>
    </w:p>
    <w:bookmarkEnd w:id="25"/>
    <w:bookmarkStart w:id="26" w:name="d.-local-seo-integration"/>
    <w:p>
      <w:pPr>
        <w:pStyle w:val="Heading3"/>
      </w:pPr>
      <w:r>
        <w:t xml:space="preserve">D. Local SEO Integration</w:t>
      </w:r>
    </w:p>
    <w:p>
      <w:pPr>
        <w:pStyle w:val="FirstParagraph"/>
      </w:pPr>
      <w:r>
        <w:t xml:space="preserve">To dominate the search landscape in Australia Melbourne, the Web Designer integrated schema markup specifically for local businesses. Keywords such as "Freight services Melbourne CBD" and "Yarra Valley logistics provider" were woven naturally into headers and meta descriptions. This strategic content placement ensured that when potential clients searched for services in these specific locales, Yarra Valley Logistics appeared at the top of results.</w:t>
      </w:r>
    </w:p>
    <w:bookmarkEnd w:id="26"/>
    <w:bookmarkEnd w:id="27"/>
    <w:bookmarkStart w:id="28" w:name="results-and-impact"/>
    <w:p>
      <w:pPr>
        <w:pStyle w:val="Heading2"/>
      </w:pPr>
      <w:r>
        <w:t xml:space="preserve">5. Results and Impact</w:t>
      </w:r>
    </w:p>
    <w:p>
      <w:pPr>
        <w:pStyle w:val="FirstParagraph"/>
      </w:pPr>
      <w:r>
        <w:t xml:space="preserve">Six months post-launch, the metrics indicated a substantial success driven by the Web Designer’s holistic approach.</w:t>
      </w:r>
    </w:p>
    <w:p>
      <w:pPr>
        <w:numPr>
          <w:ilvl w:val="0"/>
          <w:numId w:val="1003"/>
        </w:numPr>
        <w:pStyle w:val="Compact"/>
      </w:pPr>
      <w:r>
        <w:rPr>
          <w:bCs/>
          <w:b/>
        </w:rPr>
        <w:t xml:space="preserve">Bounce Rate Reduction:</w:t>
      </w:r>
      <w:r>
        <w:br/>
      </w:r>
      <w:r>
        <w:t xml:space="preserve">The bounce rate dropped from 65% to 38%, indicating that users found the new design engaging and relevant.</w:t>
      </w:r>
    </w:p>
    <w:p>
      <w:pPr>
        <w:numPr>
          <w:ilvl w:val="0"/>
          <w:numId w:val="1003"/>
        </w:numPr>
        <w:pStyle w:val="Compact"/>
      </w:pPr>
      <w:r>
        <w:rPr>
          <w:bCs/>
          <w:b/>
        </w:rPr>
        <w:t xml:space="preserve">Increase in Qualified Leads:</w:t>
      </w:r>
      <w:r>
        <w:br/>
      </w:r>
      <w:r>
        <w:t xml:space="preserve">RFP requests increased by 150%. The streamlined "Get Quote" form reduced friction, leading to higher completion rates among Australia Melbourne-based businesses.</w:t>
      </w:r>
    </w:p>
    <w:p>
      <w:pPr>
        <w:numPr>
          <w:ilvl w:val="0"/>
          <w:numId w:val="1003"/>
        </w:numPr>
        <w:pStyle w:val="Compact"/>
      </w:pPr>
      <w:r>
        <w:rPr>
          <w:bCs/>
          <w:b/>
        </w:rPr>
        <w:t xml:space="preserve">Mobile Performance:</w:t>
      </w:r>
      <w:r>
        <w:br/>
      </w:r>
      <w:r>
        <w:t xml:space="preserve">The mobile load time decreased to under 2 seconds, significantly improving the user experience for on-the-go logistics coordinators.</w:t>
      </w:r>
    </w:p>
    <w:p>
      <w:pPr>
        <w:numPr>
          <w:ilvl w:val="0"/>
          <w:numId w:val="1003"/>
        </w:numPr>
        <w:pStyle w:val="Compact"/>
      </w:pPr>
      <w:r>
        <w:rPr>
          <w:bCs/>
          <w:b/>
        </w:rPr>
        <w:t xml:space="preserve">Award Recognition:</w:t>
      </w:r>
      <w:r>
        <w:br/>
      </w:r>
      <w:r>
        <w:t xml:space="preserve">The project was shortlisted for a regional digital design award, highlighting the Web Designer’s ability to blend aesthetic excellence with functional utility in Australia Melbourne.</w:t>
      </w:r>
    </w:p>
    <w:bookmarkEnd w:id="28"/>
    <w:bookmarkStart w:id="29" w:name="lessons-learned-and-future-outlook"/>
    <w:p>
      <w:pPr>
        <w:pStyle w:val="Heading2"/>
      </w:pPr>
      <w:r>
        <w:t xml:space="preserve">6. Lessons Learned and Future Outlook</w:t>
      </w:r>
    </w:p>
    <w:p>
      <w:pPr>
        <w:pStyle w:val="FirstParagraph"/>
      </w:pPr>
      <w:r>
        <w:t xml:space="preserve">This case study underscores that a Web Designer is not merely a decorator but a critical business partner. The success of the Yarra Valley Logistics project was rooted in deep contextual understanding of Australia Melbourne’s digital ecosystem.</w:t>
      </w:r>
    </w:p>
    <w:p>
      <w:pPr>
        <w:pStyle w:val="BodyText"/>
      </w:pPr>
      <w:r>
        <w:rPr>
          <w:bCs/>
          <w:b/>
        </w:rPr>
        <w:t xml:space="preserve">Key Takeaways:</w:t>
      </w:r>
    </w:p>
    <w:p>
      <w:pPr>
        <w:numPr>
          <w:ilvl w:val="0"/>
          <w:numId w:val="1004"/>
        </w:numPr>
        <w:pStyle w:val="Compact"/>
      </w:pPr>
      <w:r>
        <w:rPr>
          <w:bCs/>
          <w:b/>
        </w:rPr>
        <w:t xml:space="preserve">Context is King:</w:t>
      </w:r>
      <w:r>
        <w:br/>
      </w:r>
      <w:r>
        <w:t xml:space="preserve">A Web Designer must understand the local culture and business practices of Australia Melbourne to create resonant designs.</w:t>
      </w:r>
    </w:p>
    <w:p>
      <w:pPr>
        <w:numPr>
          <w:ilvl w:val="0"/>
          <w:numId w:val="1004"/>
        </w:numPr>
        <w:pStyle w:val="Compact"/>
      </w:pPr>
      <w:r>
        <w:rPr>
          <w:bCs/>
          <w:b/>
        </w:rPr>
        <w:t xml:space="preserve">Mobility is Non-Negotiable:</w:t>
      </w:r>
      <w:r>
        <w:br/>
      </w:r>
      <w:r>
        <w:t xml:space="preserve">In Australia, mobile optimization is not an add-on; it is the foundation of web design.</w:t>
      </w:r>
    </w:p>
    <w:p>
      <w:pPr>
        <w:numPr>
          <w:ilvl w:val="0"/>
          <w:numId w:val="1004"/>
        </w:numPr>
        <w:pStyle w:val="Compact"/>
      </w:pPr>
      <w:r>
        <w:rPr>
          <w:bCs/>
          <w:b/>
        </w:rPr>
        <w:t xml:space="preserve">Accessibility Drives Inclusion:</w:t>
      </w:r>
      <w:r>
        <w:br/>
      </w:r>
      <w:r>
        <w:t xml:space="preserve">Compliance with accessibility standards expands the client base and aligns with ethical business practices valued in Australia Melbourne.</w:t>
      </w:r>
    </w:p>
    <w:bookmarkEnd w:id="29"/>
    <w:bookmarkStart w:id="30" w:name="conclusion"/>
    <w:p>
      <w:pPr>
        <w:pStyle w:val="Heading2"/>
      </w:pPr>
      <w:r>
        <w:t xml:space="preserve">7. Conclusion</w:t>
      </w:r>
    </w:p>
    <w:p>
      <w:pPr>
        <w:pStyle w:val="FirstParagraph"/>
      </w:pPr>
      <w:r>
        <w:t xml:space="preserve">In conclusion, this case study illustrates the transformative power of expert Web Design in a competitive market like Australia Melbourne. By prioritizing user experience, local relevance, and technical performance, the Web Designer successfully turned a stagnant digital asset into a dynamic lead generation engine.</w:t>
      </w:r>
    </w:p>
    <w:p>
      <w:pPr>
        <w:pStyle w:val="BodyText"/>
      </w:pPr>
      <w:r>
        <w:t xml:space="preserve">For other businesses operating in Australia Melbourne seeking to revitalize their online presence, this project serves as a blueprint: hire a Web Designer who understands not just code and pixels, but the heart of the local market. The fusion of design excellence with strategic localization is the key to unlocking growth in today’s digital economy.</w:t>
      </w:r>
    </w:p>
    <w:p>
      <w:pPr>
        <w:pStyle w:val="BodyText"/>
      </w:pPr>
      <w:r>
        <w:rPr>
          <w:iCs/>
          <w:i/>
        </w:rPr>
        <w:t xml:space="preserve">Note: All names and specific company details have been anonymized for privacy purposes, though the geographic focus remains strictly on Australia Melbourne to maintain contextual integrity.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Web Design in Australia Melbourne</dc:title>
  <dc:creator/>
  <dc:language>en</dc:language>
  <cp:keywords/>
  <dcterms:created xsi:type="dcterms:W3CDTF">2026-07-29T11:00:25Z</dcterms:created>
  <dcterms:modified xsi:type="dcterms:W3CDTF">2026-07-29T11:00:25Z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