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Web</w:t>
      </w:r>
      <w:r>
        <w:t xml:space="preserve"> </w:t>
      </w:r>
      <w:r>
        <w:t xml:space="preserve">Designer</w:t>
      </w:r>
      <w:r>
        <w:t xml:space="preserve"> </w:t>
      </w:r>
      <w:r>
        <w:t xml:space="preserve">in</w:t>
      </w:r>
      <w:r>
        <w:t xml:space="preserve"> </w:t>
      </w:r>
      <w:r>
        <w:t xml:space="preserve">Belgium</w:t>
      </w:r>
      <w:r>
        <w:t xml:space="preserve"> </w:t>
      </w:r>
      <w:r>
        <w:t xml:space="preserve">Brussels</w:t>
      </w:r>
    </w:p>
    <w:p>
      <w:pPr>
        <w:pStyle w:val="FirstParagraph"/>
      </w:pPr>
      <w:r>
        <w:t xml:space="preserve">```html</w:t>
      </w:r>
    </w:p>
    <w:bookmarkStart w:id="27" w:name="Xb6f0dc7c66ad52b0af7ea289f1809b967a450b8"/>
    <w:p>
      <w:pPr>
        <w:pStyle w:val="Heading1"/>
      </w:pPr>
      <w:r>
        <w:t xml:space="preserve">Bridging Cultures and Code: A Case Study on the Specialized Web Designer in Belgium Brussels</w:t>
      </w:r>
    </w:p>
    <w:p>
      <w:pPr>
        <w:pStyle w:val="FirstParagraph"/>
      </w:pPr>
      <w:r>
        <w:t xml:space="preserve">In the rapidly evolving digital landscape of Europe, few cities serve as a more vital nexus than Belgium Brussels. As the de facto capital of the European Union, Brussels stands at a unique crossroads of language, culture, commerce, and diplomacy. Within this vibrant ecosystem, the role of a</w:t>
      </w:r>
      <w:r>
        <w:t xml:space="preserve"> </w:t>
      </w:r>
      <w:r>
        <w:rPr>
          <w:bCs/>
          <w:b/>
        </w:rPr>
        <w:t xml:space="preserve">Web Designer</w:t>
      </w:r>
      <w:r>
        <w:t xml:space="preserve"> </w:t>
      </w:r>
      <w:r>
        <w:t xml:space="preserve">transcends traditional aesthetic boundaries. It becomes a complex discipline requiring linguistic precision, cultural sensitivity, and technical robustness. This case study explores the critical importance and specific challenges faced by a</w:t>
      </w:r>
      <w:r>
        <w:t xml:space="preserve"> </w:t>
      </w:r>
      <w:r>
        <w:rPr>
          <w:bCs/>
          <w:b/>
        </w:rPr>
        <w:t xml:space="preserve">Web Designer</w:t>
      </w:r>
      <w:r>
        <w:t xml:space="preserve"> </w:t>
      </w:r>
      <w:r>
        <w:t xml:space="preserve">operating in Belgium Brussels.</w:t>
      </w:r>
    </w:p>
    <w:bookmarkStart w:id="20" w:name="X14210ef2885ed42199f4163c3233f27cea7a451"/>
    <w:p>
      <w:pPr>
        <w:pStyle w:val="Heading2"/>
      </w:pPr>
      <w:r>
        <w:t xml:space="preserve">The Unique Digital Landscape of Belgium Brussels</w:t>
      </w:r>
    </w:p>
    <w:p>
      <w:pPr>
        <w:pStyle w:val="FirstParagraph"/>
      </w:pPr>
      <w:r>
        <w:t xml:space="preserve">To understand the necessity of specialized web design services in this region, one must first appreciate its demographic complexity. Belgium is officially trilingual, comprising Dutch (Flemish), French, and German speakers. However, Brussels presents a distinct scenario within this framework. It is the only region in Belgium that is officially bilingual (French and Dutch) while functioning as a highly cosmopolitan hub where English serves as the lingua franca for international business and diplomacy.</w:t>
      </w:r>
    </w:p>
    <w:p>
      <w:pPr>
        <w:pStyle w:val="BodyText"/>
      </w:pPr>
      <w:r>
        <w:t xml:space="preserve">For a</w:t>
      </w:r>
      <w:r>
        <w:t xml:space="preserve"> </w:t>
      </w:r>
      <w:r>
        <w:rPr>
          <w:bCs/>
          <w:b/>
        </w:rPr>
        <w:t xml:space="preserve">Web Designer</w:t>
      </w:r>
      <w:r>
        <w:t xml:space="preserve">, creating websites for clients based in Belgium Brussels means navigating a multi-lingual maze. It is not enough to simply translate content; the design must accommodate varying text lengths, directional changes (though less common here, crucial in broader European contexts), and culturally specific user expectations. A website targeting the EU institutions requires a different aesthetic than one targeting local Flemish startups or French-speaking artisans.</w:t>
      </w:r>
    </w:p>
    <w:bookmarkEnd w:id="20"/>
    <w:bookmarkStart w:id="24" w:name="X245ad8e0e352cdeba4eb36c26aee5b1587871ae"/>
    <w:p>
      <w:pPr>
        <w:pStyle w:val="Heading2"/>
      </w:pPr>
      <w:r>
        <w:t xml:space="preserve">Case Scenario: The "EuroTech Brussels" Initiative</w:t>
      </w:r>
    </w:p>
    <w:p>
      <w:pPr>
        <w:pStyle w:val="FirstParagraph"/>
      </w:pPr>
      <w:r>
        <w:t xml:space="preserve">To illustrate these challenges concretely, let us examine a hypothetical but representative scenario involving a mid-sized tech consultancy firm based in the heart of Belgium Brussels. Let us call this company "EuroTech." EuroTech provides digital transformation services to both local Belgian SMEs and international NGOs operating within the EU.</w:t>
      </w:r>
    </w:p>
    <w:bookmarkStart w:id="21" w:name="the-challenge"/>
    <w:p>
      <w:pPr>
        <w:pStyle w:val="Heading3"/>
      </w:pPr>
      <w:r>
        <w:t xml:space="preserve">The Challenge</w:t>
      </w:r>
    </w:p>
    <w:p>
      <w:pPr>
        <w:pStyle w:val="FirstParagraph"/>
      </w:pPr>
      <w:r>
        <w:t xml:space="preserve">EuroTech approached a specialized</w:t>
      </w:r>
      <w:r>
        <w:t xml:space="preserve"> </w:t>
      </w:r>
      <w:r>
        <w:rPr>
          <w:bCs/>
          <w:b/>
        </w:rPr>
        <w:t xml:space="preserve">Web Designer</w:t>
      </w:r>
      <w:r>
        <w:t xml:space="preserve"> </w:t>
      </w:r>
      <w:r>
        <w:t xml:space="preserve">with a clear but daunting brief. Their existing website was monolingual (French) and heavily focused on local aesthetics that did not resonate with their growing base of international clients in the Brussels district. The challenge was twofold:</w:t>
      </w:r>
    </w:p>
    <w:p>
      <w:pPr>
        <w:numPr>
          <w:ilvl w:val="0"/>
          <w:numId w:val="1001"/>
        </w:numPr>
        <w:pStyle w:val="Compact"/>
      </w:pPr>
      <w:r>
        <w:rPr>
          <w:bCs/>
          <w:b/>
        </w:rPr>
        <w:t xml:space="preserve">Linguistic Inclusivity:</w:t>
      </w:r>
      <w:r>
        <w:t xml:space="preserve"> </w:t>
      </w:r>
      <w:r>
        <w:t xml:space="preserve">The site needed to seamlessly switch between French, Dutch, and English without breaking the layout or user experience.</w:t>
      </w:r>
    </w:p>
    <w:p>
      <w:pPr>
        <w:numPr>
          <w:ilvl w:val="0"/>
          <w:numId w:val="1001"/>
        </w:numPr>
        <w:pStyle w:val="Compact"/>
      </w:pPr>
      <w:r>
        <w:t xml:space="preserve">Cultural Localization:</w:t>
      </w:r>
    </w:p>
    <w:bookmarkEnd w:id="21"/>
    <w:bookmarkStart w:id="22" w:name="X152273eb7bb6008a05feb2b8cd45ace3c6fd84d"/>
    <w:p>
      <w:pPr>
        <w:pStyle w:val="Heading3"/>
      </w:pPr>
      <w:r>
        <w:t xml:space="preserve">The Role of the Web Designer in Belgium Brussels</w:t>
      </w:r>
    </w:p>
    <w:p>
      <w:pPr>
        <w:pStyle w:val="FirstParagraph"/>
      </w:pPr>
      <w:r>
        <w:t xml:space="preserve">The</w:t>
      </w:r>
      <w:r>
        <w:t xml:space="preserve"> </w:t>
      </w:r>
      <w:r>
        <w:rPr>
          <w:bCs/>
          <w:b/>
        </w:rPr>
        <w:t xml:space="preserve">Web Designer</w:t>
      </w:r>
      <w:r>
        <w:t xml:space="preserve">, deeply embedded in the local digital community, recognized that this project was not merely about colors and fonts. It required a strategic approach rooted in local knowledge.</w:t>
      </w:r>
    </w:p>
    <w:p>
      <w:pPr>
        <w:pStyle w:val="BodyText"/>
      </w:pPr>
      <w:r>
        <w:rPr>
          <w:bCs/>
          <w:b/>
        </w:rPr>
        <w:t xml:space="preserve">Awareness of GDPR and Local Compliance:Web Designer</w:t>
      </w:r>
      <w:r>
        <w:t xml:space="preserve"> </w:t>
      </w:r>
      <w:r>
        <w:t xml:space="preserve">ensured that cookie banners, data collection forms, and privacy policies were not only legally compliant but designed in a way that did not disrupt the visual flow. This is a crucial aspect of web design in European jurisdictions where user privacy is paramount.</w:t>
      </w:r>
    </w:p>
    <w:p>
      <w:pPr>
        <w:pStyle w:val="BodyText"/>
      </w:pPr>
      <w:r>
        <w:rPr>
          <w:bCs/>
          <w:b/>
        </w:rPr>
        <w:t xml:space="preserve">Multilingual Architecture:Web Designer</w:t>
      </w:r>
      <w:r>
        <w:t xml:space="preserve"> </w:t>
      </w:r>
      <w:r>
        <w:t xml:space="preserve">implemented a dynamic content management system (CMS) structure capable of handling three distinct language versions. Crucially, they accounted for text expansion. Dutch and English often take up more horizontal space than French in button labels and navigation menus. A generic template might have resulted in broken buttons or overlapping text on mobile devices, which are heavily used in Brussels' fast-paced business environment.</w:t>
      </w:r>
    </w:p>
    <w:p>
      <w:pPr>
        <w:pStyle w:val="BodyText"/>
      </w:pPr>
      <w:r>
        <w:t xml:space="preserve">Cultural Nuance in UI/UX:Web Designer noted that French-speaking clients often appreciated more detailed explanatory content and formal typography, while Dutch-speaking and international clients preferred concise, action-oriented layouts. The design solution involved a modular interface where the core navigation remained consistent (ensuring brand identity), but the hero sections and call-to-action placements adapted subtly based on the selected language setting.</w:t>
      </w:r>
    </w:p>
    <w:bookmarkEnd w:id="22"/>
    <w:bookmarkStart w:id="23" w:name="implementation-of-localized-design"/>
    <w:p>
      <w:pPr>
        <w:pStyle w:val="Heading3"/>
      </w:pPr>
      <w:r>
        <w:t xml:space="preserve">Implementation of Localized Design</w:t>
      </w:r>
    </w:p>
    <w:p>
      <w:pPr>
        <w:pStyle w:val="FirstParagraph"/>
      </w:pPr>
      <w:r>
        <w:t xml:space="preserve">The</w:t>
      </w:r>
      <w:r>
        <w:t xml:space="preserve"> </w:t>
      </w:r>
      <w:r>
        <w:rPr>
          <w:bCs/>
          <w:b/>
        </w:rPr>
        <w:t xml:space="preserve">Web Designer</w:t>
      </w:r>
    </w:p>
    <w:p>
      <w:pPr>
        <w:pStyle w:val="BodyText"/>
      </w:pPr>
      <w:r>
        <w:t xml:space="preserve">conducted extensive user testing in Brussels, gathering feedback from focus groups consisting of Flemish, Francophone, and Expatriate users. This local insight was invaluable. For instance, while a bright red call-to-action button might work well in the US market, it can be perceived as aggressive or alarming in certain Belgian cultural contexts. The</w:t>
      </w:r>
    </w:p>
    <w:p>
      <w:pPr>
        <w:pStyle w:val="BodyText"/>
      </w:pPr>
      <w:r>
        <w:t xml:space="preserve">Web Designer opted for a sophisticated palette of deep blues and crisp whites, colors often associated with reliability and professionalism in the European corporate sphere.</w:t>
      </w:r>
    </w:p>
    <w:p>
      <w:pPr>
        <w:pStyle w:val="BodyText"/>
      </w:pPr>
      <w:r>
        <w:t xml:space="preserve">Performance Optimization:Web Designer’ focus on responsive design ensured that the site loaded quickly regardless of whether it was accessed by a diplomat in Ixelles or a student in Saint-Gilles. Speed is a universal metric, but local hosting servers were prioritized to ensure data residency within the EU/EEA, satisfying both GDPR and client preference for low latency.</w:t>
      </w:r>
    </w:p>
    <w:bookmarkEnd w:id="23"/>
    <w:bookmarkEnd w:id="24"/>
    <w:bookmarkStart w:id="25" w:name="the-impact-and-results"/>
    <w:p>
      <w:pPr>
        <w:pStyle w:val="Heading2"/>
      </w:pPr>
      <w:r>
        <w:t xml:space="preserve">The Impact and Results</w:t>
      </w:r>
    </w:p>
    <w:p>
      <w:pPr>
        <w:pStyle w:val="FirstParagraph"/>
      </w:pPr>
      <w:r>
        <w:t xml:space="preserve">Upon launch, the redesigned platform by the specialized</w:t>
      </w:r>
      <w:r>
        <w:t xml:space="preserve"> </w:t>
      </w:r>
      <w:r>
        <w:rPr>
          <w:bCs/>
          <w:b/>
        </w:rPr>
        <w:t xml:space="preserve">Web Designer</w:t>
      </w:r>
      <w:r>
        <w:t xml:space="preserve">’ resulted in a 40% increase in engagement from international clients. The bounce rate decreased significantly, indicating that users felt more "at home" on the site due to its linguistic and cultural sensitivity. EuroTech’s conversion rates improved because visitors no longer had to struggle with poorly translated text or confusing navigation structures.</w:t>
      </w:r>
    </w:p>
    <w:p>
      <w:pPr>
        <w:pStyle w:val="BodyText"/>
      </w:pPr>
      <w:r>
        <w:t xml:space="preserve">More importantly, the project highlighted a critical business truth for companies in Belgium Brussels: A website is not just a digital brochure; it is a diplomatic tool. It communicates respect for local languages and cultures.</w:t>
      </w:r>
    </w:p>
    <w:bookmarkEnd w:id="25"/>
    <w:bookmarkStart w:id="26" w:name="conclusion"/>
    <w:p>
      <w:pPr>
        <w:pStyle w:val="Heading2"/>
      </w:pPr>
      <w:r>
        <w:t xml:space="preserve">Conclusion</w:t>
      </w:r>
    </w:p>
    <w:p>
      <w:pPr>
        <w:pStyle w:val="FirstParagraph"/>
      </w:pPr>
      <w:r>
        <w:t xml:space="preserve">This case study underscores that the role of a</w:t>
      </w:r>
      <w:r>
        <w:t xml:space="preserve"> </w:t>
      </w:r>
      <w:r>
        <w:rPr>
          <w:bCs/>
          <w:b/>
        </w:rPr>
        <w:t xml:space="preserve">Web Designer</w:t>
      </w:r>
      <w:r>
        <w:t xml:space="preserve">’s in Belgium Brussels extends far beyond visual creation. It requires a nuanced understanding of the trilingual reality, strict adherence to European privacy laws, and an ability to bridge cultural divides through intuitive user experience (UX).</w:t>
      </w:r>
    </w:p>
    <w:p>
      <w:pPr>
        <w:pStyle w:val="BodyText"/>
      </w:pPr>
      <w:r>
        <w:t xml:space="preserve">In a globalized hub like Belgium Brussels, businesses cannot afford generic digital solutions. They require partners who understand the local context. The</w:t>
      </w:r>
    </w:p>
    <w:p>
      <w:pPr>
        <w:pStyle w:val="BodyText"/>
      </w:pPr>
      <w:r>
        <w:t xml:space="preserve">Web Designer’ serves as the architect of this digital diplomacy, ensuring that technology facilitates communication rather than hindering it. As Brussels continues to grow as a global center for tech and policy, the demand for such specialized web design expertise will only intensify.</w:t>
      </w:r>
    </w:p>
    <w:p>
      <w:pPr>
        <w:pStyle w:val="BodyText"/>
      </w:pPr>
      <w:r>
        <w:t xml:space="preserve">For any organization looking to establish or revitalize its presence in Belgium Brussels, investing in a</w:t>
      </w:r>
    </w:p>
    <w:p>
      <w:pPr>
        <w:pStyle w:val="BodyText"/>
      </w:pPr>
      <w:r>
        <w:t xml:space="preserve">Web Designer’ who understands these local intricacies is not just an IT expense—it is a strategic necessity for long-term success and inclusivity.</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a Web Designer in Belgium Brussels</dc:title>
  <dc:creator/>
  <dc:language>en</dc:language>
  <cp:keywords/>
  <dcterms:created xsi:type="dcterms:W3CDTF">2026-07-29T05:39:49Z</dcterms:created>
  <dcterms:modified xsi:type="dcterms:W3CDTF">2026-07-29T05:39:49Z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