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Brazil</w:t>
      </w:r>
      <w:r>
        <w:t xml:space="preserve"> </w:t>
      </w:r>
      <w:r>
        <w:t xml:space="preserve">Brasília</w:t>
      </w:r>
    </w:p>
    <w:bookmarkStart w:id="30" w:name="X244f579801e551725807a8a963eacb69b012c8e"/>
    <w:p>
      <w:pPr>
        <w:pStyle w:val="Heading1"/>
      </w:pPr>
      <w:r>
        <w:t xml:space="preserve">Digital Transformation in the Federal Capital: A Case Study on the Web Designer Role in Brazil Brasília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Metric Focus:</w:t>
      </w:r>
      <w:r>
        <w:t xml:space="preserve"> </w:t>
      </w:r>
      <w:r>
        <w:t xml:space="preserve">Usability, Civic Engagement, and Digital Accessibility</w:t>
      </w:r>
    </w:p>
    <w:bookmarkStart w:id="20" w:name="executive-summary"/>
    <w:p>
      <w:pPr>
        <w:pStyle w:val="Heading2"/>
      </w:pPr>
      <w:r>
        <w:t xml:space="preserve">Executive Summary</w:t>
      </w:r>
    </w:p>
    <w:p>
      <w:pPr>
        <w:pStyle w:val="FirstParagraph"/>
      </w:pPr>
      <w:r>
        <w:t xml:space="preserve">In recent years, the digital landscape of Brazil has undergone a seismic shift. While São Paulo remains the commercial heartbeat of the nation, Brasília has emerged as a unique crucible for public sector innovation and digital policy. This case study examines how the role of a</w:t>
      </w:r>
      <w:r>
        <w:t xml:space="preserve"> </w:t>
      </w:r>
      <w:r>
        <w:rPr>
          <w:bCs/>
          <w:b/>
        </w:rPr>
        <w:t xml:space="preserve">Web Designer</w:t>
      </w:r>
      <w:r>
        <w:t xml:space="preserve"> </w:t>
      </w:r>
      <w:r>
        <w:t xml:space="preserve">in</w:t>
      </w:r>
      <w:r>
        <w:t xml:space="preserve"> </w:t>
      </w:r>
      <w:r>
        <w:rPr>
          <w:bCs/>
          <w:b/>
        </w:rPr>
        <w:t xml:space="preserve">Brazil Brasília</w:t>
      </w:r>
      <w:r>
        <w:t xml:space="preserve"> </w:t>
      </w:r>
      <w:r>
        <w:t xml:space="preserve">differs significantly from their counterparts in other global cities, particularly regarding accessibility standards, user experience (UX) for diverse demographics, and the integration of government services.</w:t>
      </w:r>
    </w:p>
    <w:bookmarkEnd w:id="20"/>
    <w:bookmarkStart w:id="21" w:name="Xf40656b5da9f59d26d04b049337450b701eba58"/>
    <w:p>
      <w:pPr>
        <w:pStyle w:val="Heading2"/>
      </w:pPr>
      <w:r>
        <w:t xml:space="preserve">Background: The Unique Context of Brazil Brasília</w:t>
      </w:r>
    </w:p>
    <w:p>
      <w:pPr>
        <w:pStyle w:val="FirstParagraph"/>
      </w:pPr>
      <w:r>
        <w:rPr>
          <w:bCs/>
          <w:b/>
        </w:rPr>
        <w:t xml:space="preserve">Brazil Brasília</w:t>
      </w:r>
      <w:r>
        <w:t xml:space="preserve">, the federal capital of</w:t>
      </w:r>
      <w:r>
        <w:t xml:space="preserve"> </w:t>
      </w:r>
      <w:r>
        <w:rPr>
          <w:bCs/>
          <w:b/>
        </w:rPr>
        <w:t xml:space="preserve">Brazil</w:t>
      </w:r>
      <w:r>
        <w:t xml:space="preserve">, is not merely a city; it is a symbol of modernist architecture and centralized governance. For decades, the city was isolated from major economic hubs. However, with the acceleration of digital government initiatives under recent administrations, there has been an urgent need for high-quality web interfaces that serve millions of citizens.</w:t>
      </w:r>
    </w:p>
    <w:p>
      <w:pPr>
        <w:pStyle w:val="BodyText"/>
      </w:pPr>
      <w:r>
        <w:t xml:space="preserve">The challenge for any</w:t>
      </w:r>
      <w:r>
        <w:t xml:space="preserve"> </w:t>
      </w:r>
      <w:r>
        <w:rPr>
          <w:bCs/>
          <w:b/>
        </w:rPr>
        <w:t xml:space="preserve">Web Designer</w:t>
      </w:r>
      <w:r>
        <w:t xml:space="preserve"> </w:t>
      </w:r>
      <w:r>
        <w:t xml:space="preserve">working in this region is twofold: First, they must cater to a highly educated population familiar with technology. Second, and more critically, they must design for inclusivity, ensuring that elderly citizens and those with limited digital literacy can navigate essential services such as tax filing (Receita Federal), healthcare access (SUS), and pension management.</w:t>
      </w:r>
    </w:p>
    <w:bookmarkEnd w:id="21"/>
    <w:bookmarkStart w:id="22" w:name="X67174de3da816a8e396f778d0b47420168b913e"/>
    <w:p>
      <w:pPr>
        <w:pStyle w:val="Heading2"/>
      </w:pPr>
      <w:r>
        <w:t xml:space="preserve">The Role of the Web Designer in this Ecosystem</w:t>
      </w:r>
    </w:p>
    <w:p>
      <w:pPr>
        <w:pStyle w:val="FirstParagraph"/>
      </w:pPr>
      <w:r>
        <w:t xml:space="preserve">In</w:t>
      </w:r>
      <w:r>
        <w:t xml:space="preserve"> </w:t>
      </w:r>
      <w:r>
        <w:rPr>
          <w:bCs/>
          <w:b/>
        </w:rPr>
        <w:t xml:space="preserve">Brazil Brasília</w:t>
      </w:r>
      <w:r>
        <w:t xml:space="preserve">, a</w:t>
      </w:r>
      <w:r>
        <w:t xml:space="preserve"> </w:t>
      </w:r>
      <w:r>
        <w:rPr>
          <w:bCs/>
          <w:b/>
        </w:rPr>
        <w:t xml:space="preserve">Web Designer</w:t>
      </w:r>
      <w:r>
        <w:t xml:space="preserve"> </w:t>
      </w:r>
      <w:r>
        <w:t xml:space="preserve">is no longer just an aesthetician. They act as a bridge between complex bureaucratic algorithms and human users. The role has expanded into several critical dimensions:</w:t>
      </w:r>
    </w:p>
    <w:p>
      <w:pPr>
        <w:numPr>
          <w:ilvl w:val="0"/>
          <w:numId w:val="1001"/>
        </w:numPr>
        <w:pStyle w:val="Compact"/>
      </w:pPr>
      <w:r>
        <w:rPr>
          <w:bCs/>
          <w:b/>
        </w:rPr>
        <w:t xml:space="preserve">Civic Accessibility Advocate:</w:t>
      </w:r>
      <w:r>
        <w:t xml:space="preserve"> Adhering to eMAG (Modelo de Acessibilidade em Governo Eletrônico), the Brazilian government’s accessibility guideline, is mandatory. A</w:t>
      </w:r>
      <w:r>
        <w:t xml:space="preserve"> </w:t>
      </w:r>
      <w:r>
        <w:rPr>
          <w:bCs/>
          <w:b/>
        </w:rPr>
        <w:t xml:space="preserve">Web Designer</w:t>
      </w:r>
      <w:r>
        <w:t xml:space="preserve"> </w:t>
      </w:r>
      <w:r>
        <w:t xml:space="preserve">must ensure WCAG 2.1 compliance, using high contrast modes and screen-reader-friendly structures.</w:t>
      </w:r>
    </w:p>
    <w:p>
      <w:pPr>
        <w:numPr>
          <w:ilvl w:val="0"/>
          <w:numId w:val="1001"/>
        </w:numPr>
        <w:pStyle w:val="Compact"/>
      </w:pPr>
      <w:r>
        <w:rPr>
          <w:bCs/>
          <w:b/>
        </w:rPr>
        <w:t xml:space="preserve">Cultural Localization:</w:t>
      </w:r>
      <w:r>
        <w:t xml:space="preserve"> While Portuguese is the primary language, the tone of communication in</w:t>
      </w:r>
      <w:r>
        <w:t xml:space="preserve"> </w:t>
      </w:r>
      <w:r>
        <w:rPr>
          <w:bCs/>
          <w:b/>
        </w:rPr>
        <w:t xml:space="preserve">Brazil Brasília</w:t>
      </w:r>
      <w:r>
        <w:t xml:space="preserve"> </w:t>
      </w:r>
      <w:r>
        <w:t xml:space="preserve">often requires a balance between formal bureaucratic authority and approachable modern design.</w:t>
      </w:r>
    </w:p>
    <w:p>
      <w:pPr>
        <w:numPr>
          <w:ilvl w:val="0"/>
          <w:numId w:val="1001"/>
        </w:numPr>
        <w:pStyle w:val="Compact"/>
      </w:pPr>
      <w:r>
        <w:rPr>
          <w:bCs/>
          <w:b/>
        </w:rPr>
        <w:t xml:space="preserve">Multichannel Integration:</w:t>
      </w:r>
      <w:r>
        <w:t xml:space="preserve"> The</w:t>
      </w:r>
      <w:r>
        <w:t xml:space="preserve"> </w:t>
      </w:r>
      <w:r>
        <w:rPr>
          <w:bCs/>
          <w:b/>
        </w:rPr>
        <w:t xml:space="preserve">Web Designer</w:t>
      </w:r>
      <w:r>
        <w:t xml:space="preserve"> </w:t>
      </w:r>
      <w:r>
        <w:t xml:space="preserve">must ensure that web interfaces sync seamlessly with mobile apps and physical kiosks located in public buildings across the Federal District.</w:t>
      </w:r>
    </w:p>
    <w:bookmarkEnd w:id="22"/>
    <w:bookmarkStart w:id="26" w:name="project-overview-portal-cidadão-digital"/>
    <w:p>
      <w:pPr>
        <w:pStyle w:val="Heading2"/>
      </w:pPr>
      <w:r>
        <w:t xml:space="preserve">Project Overview: "Portal Cidadão Digital"</w:t>
      </w:r>
    </w:p>
    <w:p>
      <w:pPr>
        <w:pStyle w:val="FirstParagraph"/>
      </w:pPr>
      <w:r>
        <w:t xml:space="preserve">To illustrate these dynamics, we analyze a hypothetical but representative project titled "Portal Cidadão Digital," initiated by a mid-sized digital agency based in</w:t>
      </w:r>
      <w:r>
        <w:t xml:space="preserve"> </w:t>
      </w:r>
      <w:r>
        <w:rPr>
          <w:bCs/>
          <w:b/>
        </w:rPr>
        <w:t xml:space="preserve">Brazil Brasília</w:t>
      </w:r>
      <w:r>
        <w:t xml:space="preserve">. The client was a municipal department tasked with modernizing the citizen’s service request platform.</w:t>
      </w:r>
    </w:p>
    <w:bookmarkStart w:id="23" w:name="phase-1-research-and-empathy-mapping"/>
    <w:p>
      <w:pPr>
        <w:pStyle w:val="Heading3"/>
      </w:pPr>
      <w:r>
        <w:t xml:space="preserve">Phase 1: Research and Empathy Mapping</w:t>
      </w:r>
    </w:p>
    <w:p>
      <w:pPr>
        <w:pStyle w:val="FirstParagraph"/>
      </w:pPr>
      <w:r>
        <w:t xml:space="preserve">The</w:t>
      </w:r>
      <w:r>
        <w:t xml:space="preserve"> </w:t>
      </w:r>
      <w:r>
        <w:rPr>
          <w:bCs/>
          <w:b/>
        </w:rPr>
        <w:t xml:space="preserve">Web Designer</w:t>
      </w:r>
      <w:r>
        <w:t xml:space="preserve"> </w:t>
      </w:r>
      <w:r>
        <w:t xml:space="preserve">began by conducting field research in neighborhoods surrounding the central government district. Surveys revealed that while internet penetration in</w:t>
      </w:r>
      <w:r>
        <w:t xml:space="preserve"> </w:t>
      </w:r>
      <w:r>
        <w:rPr>
          <w:bCs/>
          <w:b/>
        </w:rPr>
        <w:t xml:space="preserve">Brazil Brasília</w:t>
      </w:r>
      <w:r>
        <w:t xml:space="preserve"> </w:t>
      </w:r>
      <w:r>
        <w:t xml:space="preserve">is high, many users access the web via low-end Android devices with limited data plans. This finding directly influenced the technical constraints of the design.</w:t>
      </w:r>
    </w:p>
    <w:bookmarkEnd w:id="23"/>
    <w:bookmarkStart w:id="24" w:name="phase-2-design-strategy-and-uiux"/>
    <w:p>
      <w:pPr>
        <w:pStyle w:val="Heading3"/>
      </w:pPr>
      <w:r>
        <w:t xml:space="preserve">Phase 2: Design Strategy and UI/UX</w:t>
      </w:r>
    </w:p>
    <w:p>
      <w:pPr>
        <w:pStyle w:val="FirstParagraph"/>
      </w:pPr>
      <w:r>
        <w:t xml:space="preserve">The core objective was to reduce cognitive load. The</w:t>
      </w:r>
      <w:r>
        <w:t xml:space="preserve"> </w:t>
      </w:r>
      <w:r>
        <w:rPr>
          <w:bCs/>
          <w:b/>
        </w:rPr>
        <w:t xml:space="preserve">Web Designer</w:t>
      </w:r>
      <w:r>
        <w:t xml:space="preserve"> </w:t>
      </w:r>
      <w:r>
        <w:t xml:space="preserve">implemented a minimalist aesthetic, moving away from the cluttered menus typical of older government sites in</w:t>
      </w:r>
      <w:r>
        <w:t xml:space="preserve"> </w:t>
      </w:r>
      <w:r>
        <w:rPr>
          <w:bCs/>
          <w:b/>
        </w:rPr>
        <w:t xml:space="preserve">Brazil</w:t>
      </w:r>
      <w:r>
        <w:t xml:space="preserve">. Key features included:</w:t>
      </w:r>
    </w:p>
    <w:p>
      <w:pPr>
        <w:numPr>
          <w:ilvl w:val="0"/>
          <w:numId w:val="1002"/>
        </w:numPr>
        <w:pStyle w:val="Compact"/>
      </w:pPr>
      <w:r>
        <w:t xml:space="preserve">A unified search bar for all services.</w:t>
      </w:r>
    </w:p>
    <w:p>
      <w:pPr>
        <w:numPr>
          <w:ilvl w:val="0"/>
          <w:numId w:val="1002"/>
        </w:numPr>
        <w:pStyle w:val="Compact"/>
      </w:pPr>
      <w:r>
        <w:t xml:space="preserve">Clear visual hierarchy using color coding distinct to each ministry.</w:t>
      </w:r>
    </w:p>
    <w:p>
      <w:pPr>
        <w:numPr>
          <w:ilvl w:val="0"/>
          <w:numId w:val="1002"/>
        </w:numPr>
        <w:pStyle w:val="Compact"/>
      </w:pPr>
      <w:r>
        <w:t xml:space="preserve">Progress indicators for multi-step forms, crucial for users who might lose connectivity and need to resume later without losing data.</w:t>
      </w:r>
    </w:p>
    <w:bookmarkEnd w:id="24"/>
    <w:bookmarkStart w:id="25" w:name="phase-3-technical-implementation"/>
    <w:p>
      <w:pPr>
        <w:pStyle w:val="Heading3"/>
      </w:pPr>
      <w:r>
        <w:t xml:space="preserve">Phase 3: Technical Implementation</w:t>
      </w:r>
    </w:p>
    <w:p>
      <w:pPr>
        <w:pStyle w:val="FirstParagraph"/>
      </w:pPr>
      <w:r>
        <w:t xml:space="preserve">The development team prioritized lightweight code. The</w:t>
      </w:r>
      <w:r>
        <w:t xml:space="preserve"> </w:t>
      </w:r>
      <w:r>
        <w:rPr>
          <w:bCs/>
          <w:b/>
        </w:rPr>
        <w:t xml:space="preserve">Web Designer</w:t>
      </w:r>
      <w:r>
        <w:t xml:space="preserve"> </w:t>
      </w:r>
      <w:r>
        <w:t xml:space="preserve">worked closely with developers in</w:t>
      </w:r>
      <w:r>
        <w:t xml:space="preserve"> </w:t>
      </w:r>
      <w:r>
        <w:rPr>
          <w:bCs/>
          <w:b/>
        </w:rPr>
        <w:t xml:space="preserve">Brazil Brasília</w:t>
      </w:r>
      <w:r>
        <w:t xml:space="preserve"> </w:t>
      </w:r>
      <w:r>
        <w:t xml:space="preserve">to ensure that images were optimized for fast loading times. This collaboration highlighted the growing trend of "Design Engineering," where designers understand the technical implications of their choices on performance and accessibility.</w:t>
      </w:r>
    </w:p>
    <w:bookmarkEnd w:id="25"/>
    <w:bookmarkEnd w:id="26"/>
    <w:bookmarkStart w:id="27" w:name="challenges-faced-by-the-web-designer"/>
    <w:p>
      <w:pPr>
        <w:pStyle w:val="Heading2"/>
      </w:pPr>
      <w:r>
        <w:t xml:space="preserve">Challenges Faced by the Web Designer</w:t>
      </w:r>
    </w:p>
    <w:p>
      <w:pPr>
        <w:pStyle w:val="FirstParagraph"/>
      </w:pPr>
      <w:r>
        <w:rPr>
          <w:bCs/>
          <w:b/>
        </w:rPr>
        <w:t xml:space="preserve">Brazil Brasília</w:t>
      </w:r>
      <w:r>
        <w:t xml:space="preserve"> </w:t>
      </w:r>
      <w:r>
        <w:t xml:space="preserve">presents specific hurdles. One major challenge was integrating legacy systems that lacked modern APIs. The</w:t>
      </w:r>
      <w:r>
        <w:t xml:space="preserve"> </w:t>
      </w:r>
      <w:r>
        <w:rPr>
          <w:bCs/>
          <w:b/>
        </w:rPr>
        <w:t xml:space="preserve">Web Designer</w:t>
      </w:r>
      <w:r>
        <w:t xml:space="preserve"> </w:t>
      </w:r>
      <w:r>
        <w:t xml:space="preserve">often had to create visual workarounds for backend limitations, a process requiring significant patience and creativity.</w:t>
      </w:r>
    </w:p>
    <w:p>
      <w:pPr>
        <w:pStyle w:val="BodyText"/>
      </w:pPr>
      <w:r>
        <w:rPr>
          <w:iCs/>
          <w:i/>
        </w:rPr>
        <w:t xml:space="preserve">"In São Paulo, the focus is often on conversion rates and sales funnels,"</w:t>
      </w:r>
      <w:r>
        <w:t xml:space="preserve"> explains Ana Clara, a lead</w:t>
      </w:r>
      <w:r>
        <w:t xml:space="preserve"> </w:t>
      </w:r>
      <w:r>
        <w:rPr>
          <w:bCs/>
          <w:b/>
        </w:rPr>
        <w:t xml:space="preserve">Web Designer</w:t>
      </w:r>
      <w:r>
        <w:t xml:space="preserve"> in the capital.</w:t>
      </w:r>
      <w:r>
        <w:t xml:space="preserve"> </w:t>
      </w:r>
      <w:r>
        <w:rPr>
          <w:iCs/>
          <w:i/>
        </w:rPr>
        <w:t xml:space="preserve">"Here in Brasília, success is measured by completion rates and user satisfaction among vulnerable groups. It’s a completely different mindset."</w:t>
      </w:r>
    </w:p>
    <w:p>
      <w:pPr>
        <w:pStyle w:val="BodyText"/>
      </w:pPr>
      <w:r>
        <w:rPr>
          <w:bCs/>
          <w:b/>
        </w:rPr>
        <w:t xml:space="preserve">Brazil Brasília</w:t>
      </w:r>
      <w:r>
        <w:t xml:space="preserve"> </w:t>
      </w:r>
      <w:r>
        <w:t xml:space="preserve">also has strict procurement laws that can slow down project timelines. The</w:t>
      </w:r>
      <w:r>
        <w:t xml:space="preserve"> </w:t>
      </w:r>
      <w:r>
        <w:rPr>
          <w:bCs/>
          <w:b/>
        </w:rPr>
        <w:t xml:space="preserve">Web Designer</w:t>
      </w:r>
      <w:r>
        <w:t xml:space="preserve"> </w:t>
      </w:r>
      <w:r>
        <w:t xml:space="preserve">must often adapt designs to fit pre-approved vendor lists, which limits the choice of design tools and libraries.</w:t>
      </w:r>
    </w:p>
    <w:bookmarkEnd w:id="27"/>
    <w:bookmarkStart w:id="28" w:name="outcomes-and-impact"/>
    <w:p>
      <w:pPr>
        <w:pStyle w:val="Heading2"/>
      </w:pPr>
      <w:r>
        <w:t xml:space="preserve">Outcomes and Impact</w:t>
      </w:r>
    </w:p>
    <w:p>
      <w:pPr>
        <w:pStyle w:val="FirstParagraph"/>
      </w:pPr>
      <w:r>
        <w:t xml:space="preserve">The redesigned portal saw a 45% increase in successful form submissions within the first three months. More importantly, call-center volume dropped by 30%, as users could find information independently. Users reported higher satisfaction due to the intuitive navigation provided by the</w:t>
      </w:r>
      <w:r>
        <w:t xml:space="preserve"> </w:t>
      </w:r>
      <w:r>
        <w:rPr>
          <w:bCs/>
          <w:b/>
        </w:rPr>
        <w:t xml:space="preserve">Web Designer</w:t>
      </w:r>
      <w:r>
        <w:t xml:space="preserve">.</w:t>
      </w:r>
    </w:p>
    <w:p>
      <w:pPr>
        <w:pStyle w:val="BodyText"/>
      </w:pPr>
      <w:r>
        <w:t xml:space="preserve">The success of this project has influenced other agencies in</w:t>
      </w:r>
      <w:r>
        <w:t xml:space="preserve"> </w:t>
      </w:r>
      <w:r>
        <w:rPr>
          <w:bCs/>
          <w:b/>
        </w:rPr>
        <w:t xml:space="preserve">Brazil Brasília</w:t>
      </w:r>
      <w:r>
        <w:t xml:space="preserve">, setting a new standard for public sector web design across the country. It demonstrated that when a</w:t>
      </w:r>
      <w:r>
        <w:t xml:space="preserve"> </w:t>
      </w:r>
      <w:r>
        <w:rPr>
          <w:bCs/>
          <w:b/>
        </w:rPr>
        <w:t xml:space="preserve">Web Designer</w:t>
      </w:r>
      <w:r>
        <w:t xml:space="preserve"> prioritizes accessibility and empathy, digital inclusion becomes achievable.</w:t>
      </w:r>
    </w:p>
    <w:bookmarkEnd w:id="28"/>
    <w:bookmarkStart w:id="29" w:name="Xa3ec1cced6b583db2689f73dc4a36fa1e9c80ba"/>
    <w:p>
      <w:pPr>
        <w:pStyle w:val="Heading2"/>
      </w:pPr>
      <w:r>
        <w:t xml:space="preserve">Conclusion: The Future of Web Design in Brazil Brasília</w:t>
      </w:r>
    </w:p>
    <w:p>
      <w:pPr>
        <w:pStyle w:val="FirstParagraph"/>
      </w:pPr>
      <w:r>
        <w:t xml:space="preserve">The trajectory for</w:t>
      </w:r>
      <w:r>
        <w:t xml:space="preserve"> </w:t>
      </w:r>
      <w:r>
        <w:rPr>
          <w:bCs/>
          <w:b/>
        </w:rPr>
        <w:t xml:space="preserve">Brazil Brasília</w:t>
      </w:r>
      <w:r>
        <w:t xml:space="preserve"> is toward greater digital maturity. As artificial intelligence and automation become more prevalent in government services, the role of the</w:t>
      </w:r>
      <w:r>
        <w:t xml:space="preserve"> </w:t>
      </w:r>
      <w:r>
        <w:rPr>
          <w:bCs/>
          <w:b/>
        </w:rPr>
        <w:t xml:space="preserve">Web Designer</w:t>
      </w:r>
      <w:r>
        <w:t xml:space="preserve"> will continue to evolve. They will need to design not just interfaces, but conversational experiences and AI-driven assistance tools.</w:t>
      </w:r>
    </w:p>
    <w:p>
      <w:pPr>
        <w:pStyle w:val="BodyText"/>
      </w:pPr>
      <w:r>
        <w:t xml:space="preserve">However, one thing remains constant: The</w:t>
      </w:r>
      <w:r>
        <w:t xml:space="preserve"> </w:t>
      </w:r>
      <w:r>
        <w:rPr>
          <w:bCs/>
          <w:b/>
        </w:rPr>
        <w:t xml:space="preserve">Web Designer</w:t>
      </w:r>
      <w:r>
        <w:t xml:space="preserve"> in</w:t>
      </w:r>
      <w:r>
        <w:t xml:space="preserve"> </w:t>
      </w:r>
      <w:r>
        <w:rPr>
          <w:bCs/>
          <w:b/>
        </w:rPr>
        <w:t xml:space="preserve">Brazil Brasília</w:t>
      </w:r>
      <w:r>
        <w:t xml:space="preserve"> serves a vital civic function. They are the architects of democracy in the digital age, ensuring that the government remains accessible to every citizen who walks through its virtual doors. By focusing on clarity, accessibility, and efficiency, these professionals are reshaping how</w:t>
      </w:r>
      <w:r>
        <w:t xml:space="preserve"> </w:t>
      </w:r>
      <w:r>
        <w:rPr>
          <w:bCs/>
          <w:b/>
        </w:rPr>
        <w:t xml:space="preserve">Brazil Brasília</w:t>
      </w:r>
      <w:r>
        <w:t xml:space="preserve"> connects with its people.</w:t>
      </w:r>
    </w:p>
    <w:p>
      <w:r>
        <w:pict>
          <v:rect style="width:0;height:1.5pt" o:hralign="center" o:hrstd="t" o:hr="t"/>
        </w:pict>
      </w:r>
    </w:p>
    <w:p>
      <w:pPr>
        <w:pStyle w:val="FirstParagraph"/>
      </w:pPr>
      <w:r>
        <w:rPr>
          <w:iCs/>
          <w:i/>
        </w:rPr>
        <w:t xml:space="preserve">This case study highlights the critical importance of contextual design in the public sector.</w:t>
      </w:r>
    </w:p>
    <w:p>
      <w:pPr>
        <w:pStyle w:val="BodyText"/>
      </w:pPr>
      <w:r>
        <w:rPr>
          <w:iCs/>
          <w:i/>
        </w:rPr>
        <w:t xml:space="preserve">All references to roles and locations emphasize the unique position of the Web Designer within Brazil Brasília.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Web Designer in Brazil Brasília</dc:title>
  <dc:creator/>
  <dc:language>en</dc:language>
  <cp:keywords/>
  <dcterms:created xsi:type="dcterms:W3CDTF">2026-07-29T19:46:50Z</dcterms:created>
  <dcterms:modified xsi:type="dcterms:W3CDTF">2026-07-29T19:46:50Z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