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in</w:t>
      </w:r>
      <w:r>
        <w:t xml:space="preserve"> </w:t>
      </w:r>
      <w:r>
        <w:t xml:space="preserve">Germany</w:t>
      </w:r>
      <w:r>
        <w:t xml:space="preserve"> </w:t>
      </w:r>
      <w:r>
        <w:t xml:space="preserve">Munich</w:t>
      </w:r>
    </w:p>
    <w:bookmarkStart w:id="27" w:name="X41c3ec2019c3d162fa4bd99ece5165330fd62dd"/>
    <w:p>
      <w:pPr>
        <w:pStyle w:val="Heading1"/>
      </w:pPr>
      <w:r>
        <w:t xml:space="preserve">Crafting Digital Excellence: A Comprehensive Case Study on Web Design in Germany Munich</w:t>
      </w:r>
    </w:p>
    <w:p>
      <w:pPr>
        <w:pStyle w:val="FirstParagraph"/>
      </w:pPr>
      <w:r>
        <w:t xml:space="preserve">In the rapidly evolving digital landscape, the intersection of aesthetic beauty and functional precision defines success. This</w:t>
      </w:r>
      <w:r>
        <w:t xml:space="preserve"> </w:t>
      </w:r>
      <w:r>
        <w:rPr>
          <w:iCs/>
          <w:i/>
          <w:bCs/>
          <w:b/>
        </w:rPr>
        <w:t xml:space="preserve">Case Study</w:t>
      </w:r>
      <w:r>
        <w:t xml:space="preserve">, "Crafting Digital Excellence," examines a pivotal project undertaken by a premier digital agency located in</w:t>
      </w:r>
      <w:r>
        <w:t xml:space="preserve"> </w:t>
      </w:r>
      <w:r>
        <w:rPr>
          <w:bCs/>
          <w:b/>
        </w:rPr>
        <w:t xml:space="preserve">Germany Munich</w:t>
      </w:r>
      <w:r>
        <w:t xml:space="preserve">. The primary focus of this document is to analyze the role, challenges, and triumphs of the senior</w:t>
      </w:r>
    </w:p>
    <w:p>
      <w:pPr>
        <w:pStyle w:val="BodyText"/>
      </w:pPr>
      <w:r>
        <w:t xml:space="preserve">Web Designer tasked with reimagining the online presence for a leading automotive technology startup. This narrative highlights why selecting the right</w:t>
      </w:r>
      <w:r>
        <w:t xml:space="preserve"> </w:t>
      </w:r>
      <w:r>
        <w:rPr>
          <w:iCs/>
          <w:i/>
          <w:bCs/>
          <w:b/>
        </w:rPr>
        <w:t xml:space="preserve">Case Study</w:t>
      </w:r>
      <w:r>
        <w:t xml:space="preserve"> </w:t>
      </w:r>
      <w:r>
        <w:t xml:space="preserve">examples from hubs like</w:t>
      </w:r>
    </w:p>
    <w:p>
      <w:pPr>
        <w:pStyle w:val="BodyText"/>
      </w:pPr>
      <w:r>
        <w:t xml:space="preserve">Germany Munich is crucial for understanding modern design standards.</w:t>
      </w:r>
    </w:p>
    <w:bookmarkStart w:id="20" w:name="X607b349b3b308eaf34a1591ffbe266b53344494"/>
    <w:p>
      <w:pPr>
        <w:pStyle w:val="Heading2"/>
      </w:pPr>
      <w:r>
        <w:t xml:space="preserve">The Client Profile and Market Context in Germany Munich</w:t>
      </w:r>
    </w:p>
    <w:p>
      <w:pPr>
        <w:pStyle w:val="FirstParagraph"/>
      </w:pPr>
      <w:r>
        <w:t xml:space="preserve">The client, AutoTech Bavaria GmbH, is an innovative firm specializing in electric vehicle connectivity solutions. Operating within the vibrant tech ecosystem of</w:t>
      </w:r>
      <w:r>
        <w:t xml:space="preserve"> </w:t>
      </w:r>
      <w:r>
        <w:rPr>
          <w:bCs/>
          <w:b/>
        </w:rPr>
        <w:t xml:space="preserve">Germany Munich</w:t>
      </w:r>
      <w:r>
        <w:t xml:space="preserve">, they face intense competition from global giants and local innovators alike.</w:t>
      </w:r>
    </w:p>
    <w:p>
      <w:pPr>
        <w:pStyle w:val="BodyText"/>
      </w:pPr>
      <w:r>
        <w:t xml:space="preserve">Germany Munich is renowned not only for its engineering heritage but also as a burgeoning capital for software innovation. Consequently, the expectations for digital interfaces in this region are exceptionally high. Users here demand clarity, speed, security, and an intuitive user experience that mirrors the precision of German engineering.</w:t>
      </w:r>
    </w:p>
    <w:p>
      <w:pPr>
        <w:pStyle w:val="BodyText"/>
      </w:pPr>
      <w:r>
        <w:t xml:space="preserve">The client’s existing website was functional but lacked the modern aesthetic appeal required to attract international partners and tech-savvy investors. It failed to communicate their brand’s forward-thinking ethos. The goal was not merely a redesign but a complete digital transformation that would align with the sophisticated market expectations of</w:t>
      </w:r>
      <w:r>
        <w:t xml:space="preserve"> </w:t>
      </w:r>
      <w:r>
        <w:rPr>
          <w:bCs/>
          <w:b/>
        </w:rPr>
        <w:t xml:space="preserve">Germany Munich</w:t>
      </w:r>
      <w:r>
        <w:t xml:space="preserve">.</w:t>
      </w:r>
    </w:p>
    <w:bookmarkEnd w:id="20"/>
    <w:bookmarkStart w:id="21" w:name="the-role-of-the-web-designer"/>
    <w:p>
      <w:pPr>
        <w:pStyle w:val="Heading2"/>
      </w:pPr>
      <w:r>
        <w:t xml:space="preserve">The Role of the Web Designer</w:t>
      </w:r>
    </w:p>
    <w:p>
      <w:pPr>
        <w:pStyle w:val="FirstParagraph"/>
      </w:pPr>
      <w:r>
        <w:t xml:space="preserve">The core challenge lay in the role of the</w:t>
      </w:r>
    </w:p>
    <w:p>
      <w:pPr>
        <w:pStyle w:val="BodyText"/>
      </w:pPr>
      <w:r>
        <w:rPr>
          <w:iCs/>
          <w:i/>
        </w:rPr>
        <w:t xml:space="preserve">Web Designer</w:t>
      </w:r>
      <w:r>
        <w:t xml:space="preserve">. This individual was not just tasked with making pages look attractive; they were responsible for translating complex technical data into accessible, engaging visual narratives. The</w:t>
      </w:r>
    </w:p>
    <w:p>
      <w:pPr>
        <w:pStyle w:val="BodyText"/>
      </w:pPr>
      <w:r>
        <w:rPr>
          <w:iCs/>
          <w:i/>
        </w:rPr>
        <w:t xml:space="preserve">Web Designer</w:t>
      </w:r>
      <w:r>
        <w:t xml:space="preserve"> </w:t>
      </w:r>
      <w:r>
        <w:t xml:space="preserve">had to navigate a delicate balance between adhering to strict brand guidelines and introducing fresh, innovative design patterns.</w:t>
      </w:r>
    </w:p>
    <w:p>
      <w:pPr>
        <w:pStyle w:val="BodyText"/>
      </w:pPr>
      <w:r>
        <w:t xml:space="preserve">In this</w:t>
      </w:r>
    </w:p>
    <w:p>
      <w:pPr>
        <w:pStyle w:val="BodyText"/>
      </w:pPr>
      <w:r>
        <w:rPr>
          <w:iCs/>
          <w:i/>
        </w:rPr>
        <w:t xml:space="preserve">Case Study</w:t>
      </w:r>
      <w:r>
        <w:t xml:space="preserve">, the</w:t>
      </w:r>
    </w:p>
    <w:p>
      <w:pPr>
        <w:pStyle w:val="BodyText"/>
      </w:pPr>
      <w:r>
        <w:t xml:space="preserve">Web Designer acted as the bridge between engineering logic and human emotion. They utilized a user-centered design (UCD) approach, conducting extensive research with stakeholders in</w:t>
      </w:r>
    </w:p>
    <w:p>
      <w:pPr>
        <w:pStyle w:val="BodyText"/>
      </w:pPr>
      <w:r>
        <w:t xml:space="preserve">Germany Munich to understand pain points. The designer created wireframes that prioritized information hierarchy, ensuring that key selling points of AutoTech’s products were immediately visible.</w:t>
      </w:r>
    </w:p>
    <w:bookmarkEnd w:id="21"/>
    <w:bookmarkStart w:id="22" w:name="challenges-encountered"/>
    <w:p>
      <w:pPr>
        <w:pStyle w:val="Heading2"/>
      </w:pPr>
      <w:r>
        <w:t xml:space="preserve">Challenges Encountered</w:t>
      </w:r>
    </w:p>
    <w:p>
      <w:pPr>
        <w:pStyle w:val="FirstParagraph"/>
      </w:pPr>
      <w:r>
        <w:rPr>
          <w:bCs/>
          <w:b/>
        </w:rPr>
        <w:t xml:space="preserve">Data Visualization Complexity:</w:t>
      </w:r>
    </w:p>
    <w:p>
      <w:pPr>
        <w:pStyle w:val="BodyText"/>
      </w:pPr>
      <w:r>
        <w:t xml:space="preserve">The most significant hurdle was presenting real-time data analytics from vehicle sensors. The</w:t>
      </w:r>
    </w:p>
    <w:p>
      <w:pPr>
        <w:pStyle w:val="BodyText"/>
      </w:pPr>
      <w:r>
        <w:rPr>
          <w:iCs/>
          <w:i/>
        </w:rPr>
        <w:t xml:space="preserve">Web Designer</w:t>
      </w:r>
      <w:r>
        <w:t xml:space="preserve"> </w:t>
      </w:r>
      <w:r>
        <w:t xml:space="preserve">struggled to make this dense information digestible without overwhelming the user. Traditional charting methods were deemed too dry. Through iterative prototyping, the</w:t>
      </w:r>
    </w:p>
    <w:p>
      <w:pPr>
        <w:pStyle w:val="BodyText"/>
      </w:pPr>
      <w:r>
        <w:t xml:space="preserve">Web Designer introduced micro-interactions and dynamic data visualization tools that animated data points as users scrolled, creating an engaging educational experience.</w:t>
      </w:r>
    </w:p>
    <w:p>
      <w:pPr>
        <w:pStyle w:val="BodyText"/>
      </w:pPr>
      <w:r>
        <w:rPr>
          <w:bCs/>
          <w:b/>
        </w:rPr>
        <w:t xml:space="preserve">Cultural Nuances in Germany Munich:</w:t>
      </w:r>
    </w:p>
    <w:p>
      <w:pPr>
        <w:pStyle w:val="BodyText"/>
      </w:pPr>
      <w:r>
        <w:t xml:space="preserve">A subtle but critical challenge involved cultural design preferences. Users in</w:t>
      </w:r>
      <w:r>
        <w:t xml:space="preserve"> </w:t>
      </w:r>
      <w:r>
        <w:rPr>
          <w:bCs/>
          <w:b/>
        </w:rPr>
        <w:t xml:space="preserve">Germany Munich</w:t>
      </w:r>
      <w:r>
        <w:t xml:space="preserve"> </w:t>
      </w:r>
      <w:r>
        <w:t xml:space="preserve">often prefer detailed information and transparency over minimalist abstraction. The initial designs were too sparse, causing trust issues among potential clients who wanted to verify the technical specifications immediately. The</w:t>
      </w:r>
    </w:p>
    <w:p>
      <w:pPr>
        <w:pStyle w:val="BodyText"/>
      </w:pPr>
      <w:r>
        <w:t xml:space="preserve">Web Designer had to pivot, incorporating expandable sections that offered depth without cluttering the main interface.</w:t>
      </w:r>
    </w:p>
    <w:p>
      <w:pPr>
        <w:pStyle w:val="BodyText"/>
      </w:pPr>
      <w:r>
        <w:rPr>
          <w:bCs/>
          <w:b/>
        </w:rPr>
        <w:t xml:space="preserve">Tight Deadlines and High Standards:</w:t>
      </w:r>
    </w:p>
    <w:p>
      <w:pPr>
        <w:pStyle w:val="BodyText"/>
      </w:pPr>
      <w:r>
        <w:t xml:space="preserve">The launch coincided with a major tech expo in</w:t>
      </w:r>
      <w:r>
        <w:t xml:space="preserve"> </w:t>
      </w:r>
      <w:r>
        <w:rPr>
          <w:bCs/>
          <w:b/>
        </w:rPr>
        <w:t xml:space="preserve">Germany Munich</w:t>
      </w:r>
      <w:r>
        <w:t xml:space="preserve">. The</w:t>
      </w:r>
    </w:p>
    <w:p>
      <w:pPr>
        <w:pStyle w:val="BodyText"/>
      </w:pPr>
      <w:r>
        <w:t xml:space="preserve">Web Designer faced immense pressure to deliver pixel-perfect designs under a compressed timeline. This required efficient collaboration with developers and rigorous quality assurance processes.</w:t>
      </w:r>
    </w:p>
    <w:bookmarkEnd w:id="22"/>
    <w:bookmarkStart w:id="23" w:name="solutions-and-implementation-strategy"/>
    <w:p>
      <w:pPr>
        <w:pStyle w:val="Heading2"/>
      </w:pPr>
      <w:r>
        <w:t xml:space="preserve">Solutions and Implementation Strategy</w:t>
      </w:r>
    </w:p>
    <w:p>
      <w:pPr>
        <w:pStyle w:val="FirstParagraph"/>
      </w:pPr>
      <w:r>
        <w:t xml:space="preserve">To overcome these obstacles, the</w:t>
      </w:r>
    </w:p>
    <w:p>
      <w:pPr>
        <w:pStyle w:val="BodyText"/>
      </w:pPr>
      <w:r>
        <w:t xml:space="preserve">Web Designer implemented a modular design system. This approach allowed for rapid iteration and consistency across all pages. The color palette was derived from the client’s brand identity but updated with vibrant gradients to signify innovation.</w:t>
      </w:r>
    </w:p>
    <w:p>
      <w:pPr>
        <w:pStyle w:val="BodyText"/>
      </w:pPr>
      <w:r>
        <w:t xml:space="preserve">The typography was selected for maximum readability on both desktop and mobile devices, adhering to accessibility standards (WCAG 2.1). The</w:t>
      </w:r>
    </w:p>
    <w:p>
      <w:pPr>
        <w:pStyle w:val="BodyText"/>
      </w:pPr>
      <w:r>
        <w:t xml:space="preserve">Web Designer emphasized responsiveness, ensuring that the site performed flawlessly on smartphones, which accounted for 60% of traffic in the local market of</w:t>
      </w:r>
      <w:r>
        <w:t xml:space="preserve"> </w:t>
      </w:r>
      <w:r>
        <w:rPr>
          <w:bCs/>
          <w:b/>
        </w:rPr>
        <w:t xml:space="preserve">Germany Munich</w:t>
      </w:r>
      <w:r>
        <w:t xml:space="preserve">.</w:t>
      </w:r>
    </w:p>
    <w:p>
      <w:pPr>
        <w:pStyle w:val="BodyText"/>
      </w:pPr>
      <w:r>
        <w:t xml:space="preserve">A key feature introduced was a "Virtual Showroom" utilizing WebGL technology. This allowed users to explore car components in 3D directly from their browsers. The</w:t>
      </w:r>
    </w:p>
    <w:p>
      <w:pPr>
        <w:pStyle w:val="BodyText"/>
      </w:pPr>
      <w:r>
        <w:rPr>
          <w:iCs/>
          <w:i/>
        </w:rPr>
        <w:t xml:space="preserve">Web Designer</w:t>
      </w:r>
      <w:r>
        <w:t xml:space="preserve"> </w:t>
      </w:r>
      <w:r>
        <w:t xml:space="preserve">worked closely with backend engineers to optimize loading times, ensuring that the visual richness did not compromise site speed—a critical factor for SEO and user retention.</w:t>
      </w:r>
    </w:p>
    <w:bookmarkEnd w:id="23"/>
    <w:bookmarkStart w:id="24" w:name="results-and-impact"/>
    <w:p>
      <w:pPr>
        <w:pStyle w:val="Heading2"/>
      </w:pPr>
      <w:r>
        <w:t xml:space="preserve">Results and Impact</w:t>
      </w:r>
    </w:p>
    <w:p>
      <w:pPr>
        <w:pStyle w:val="FirstParagraph"/>
      </w:pPr>
      <w:r>
        <w:t xml:space="preserve">The launch of the new website was a resounding success. Within three months of deployment, AutoTech Bavaria GmbH reported a</w:t>
      </w:r>
    </w:p>
    <w:p>
      <w:pPr>
        <w:pStyle w:val="BodyText"/>
      </w:pPr>
      <w:r>
        <w:t xml:space="preserve">45% increase in organic traffic. More importantly, the bounce rate decreased by</w:t>
      </w:r>
    </w:p>
    <w:p>
      <w:pPr>
        <w:pStyle w:val="BodyText"/>
      </w:pPr>
      <w:r>
        <w:t xml:space="preserve">20%, indicating that users found the content relevant and engaging.</w:t>
      </w:r>
    </w:p>
    <w:p>
      <w:pPr>
        <w:pStyle w:val="BodyText"/>
      </w:pPr>
      <w:r>
        <w:t xml:space="preserve">The conversion rate for demo requests tripled. Investors and partners visiting from abroad specifically praised the site’s clarity and professional aesthetic. The design was featured in several industry publications based in</w:t>
      </w:r>
      <w:r>
        <w:t xml:space="preserve"> </w:t>
      </w:r>
      <w:r>
        <w:rPr>
          <w:bCs/>
          <w:b/>
        </w:rPr>
        <w:t xml:space="preserve">Germany Munich</w:t>
      </w:r>
      <w:r>
        <w:t xml:space="preserve">, elevating the brand’s status within the European tech community.</w:t>
      </w:r>
    </w:p>
    <w:bookmarkEnd w:id="24"/>
    <w:bookmarkStart w:id="25" w:name="key-takeaways-for-future-projects"/>
    <w:p>
      <w:pPr>
        <w:pStyle w:val="Heading2"/>
      </w:pPr>
      <w:r>
        <w:t xml:space="preserve">Key Takeaways for Future Projects</w:t>
      </w:r>
    </w:p>
    <w:p>
      <w:pPr>
        <w:pStyle w:val="FirstParagraph"/>
      </w:pPr>
      <w:r>
        <w:t xml:space="preserve">This</w:t>
      </w:r>
    </w:p>
    <w:p>
      <w:pPr>
        <w:pStyle w:val="BodyText"/>
      </w:pPr>
      <w:r>
        <w:rPr>
          <w:iCs/>
          <w:i/>
        </w:rPr>
        <w:t xml:space="preserve">Case Study</w:t>
      </w:r>
      <w:r>
        <w:t xml:space="preserve"> </w:t>
      </w:r>
      <w:r>
        <w:t xml:space="preserve">underscores several vital lessons for any</w:t>
      </w:r>
    </w:p>
    <w:p>
      <w:pPr>
        <w:pStyle w:val="BodyText"/>
      </w:pPr>
      <w:r>
        <w:t xml:space="preserve">Web Designer operating in high-standard markets like</w:t>
      </w:r>
    </w:p>
    <w:p>
      <w:pPr>
        <w:pStyle w:val="BodyText"/>
      </w:pPr>
      <w:r>
        <w:t xml:space="preserve">Germany Munich :</w:t>
      </w:r>
    </w:p>
    <w:p>
      <w:pPr>
        <w:numPr>
          <w:ilvl w:val="0"/>
          <w:numId w:val="1001"/>
        </w:numPr>
        <w:pStyle w:val="Compact"/>
      </w:pPr>
      <w:r>
        <w:rPr>
          <w:bCs/>
          <w:b/>
        </w:rPr>
        <w:t xml:space="preserve">User-Centric Research is Paramount:</w:t>
      </w:r>
      <w:r>
        <w:t xml:space="preserve"> </w:t>
      </w:r>
      <w:r>
        <w:t xml:space="preserve">Understanding the specific nuances of the local audience, such as the preference for detail in</w:t>
      </w:r>
    </w:p>
    <w:p>
      <w:pPr>
        <w:numPr>
          <w:ilvl w:val="0"/>
          <w:numId w:val="1000"/>
        </w:numPr>
        <w:pStyle w:val="Compact"/>
      </w:pPr>
      <w:r>
        <w:t xml:space="preserve">Germany Munich, is more important than following global trends blindly.</w:t>
      </w:r>
    </w:p>
    <w:p>
      <w:pPr>
        <w:numPr>
          <w:ilvl w:val="0"/>
          <w:numId w:val="1001"/>
        </w:numPr>
        <w:pStyle w:val="Compact"/>
      </w:pPr>
      <w:r>
        <w:rPr>
          <w:bCs/>
          <w:b/>
        </w:rPr>
        <w:t xml:space="preserve">Simplicity Meets Depth:</w:t>
      </w:r>
      <w:r>
        <w:t xml:space="preserve"> </w:t>
      </w:r>
      <w:r>
        <w:t xml:space="preserve">The best designs allow users to control how much information they consume. The</w:t>
      </w:r>
    </w:p>
    <w:p>
      <w:pPr>
        <w:numPr>
          <w:ilvl w:val="0"/>
          <w:numId w:val="1000"/>
        </w:numPr>
        <w:pStyle w:val="Compact"/>
      </w:pPr>
      <w:r>
        <w:t xml:space="preserve">Web Designer must create layers of content that cater to both casual browsers and detailed analysts.</w:t>
      </w:r>
    </w:p>
    <w:p>
      <w:pPr>
        <w:numPr>
          <w:ilvl w:val="0"/>
          <w:numId w:val="1001"/>
        </w:numPr>
        <w:pStyle w:val="Compact"/>
      </w:pPr>
      <w:r>
        <w:rPr>
          <w:bCs/>
          <w:b/>
        </w:rPr>
        <w:t xml:space="preserve">Cross-Disciplinary Collaboration:</w:t>
      </w:r>
      <w:r>
        <w:t xml:space="preserve"> </w:t>
      </w:r>
      <w:r>
        <w:t xml:space="preserve">Success in this</w:t>
      </w:r>
    </w:p>
    <w:p>
      <w:pPr>
        <w:numPr>
          <w:ilvl w:val="0"/>
          <w:numId w:val="1000"/>
        </w:numPr>
        <w:pStyle w:val="Compact"/>
      </w:pPr>
      <w:r>
        <w:t xml:space="preserve">Case Study was driven by the seamless integration of design, development, and marketing efforts.</w:t>
      </w:r>
    </w:p>
    <w:p>
      <w:pPr>
        <w:numPr>
          <w:ilvl w:val="0"/>
          <w:numId w:val="1001"/>
        </w:numPr>
        <w:pStyle w:val="Compact"/>
      </w:pPr>
      <w:r>
        <w:rPr>
          <w:bCs/>
          <w:b/>
        </w:rPr>
        <w:t xml:space="preserve">Maintaining Brand Integrity:</w:t>
      </w:r>
      <w:r>
        <w:t xml:space="preserve"> </w:t>
      </w:r>
      <w:r>
        <w:t xml:space="preserve">Every design decision must reinforce the brand’s core values while adapting to digital constraints.</w:t>
      </w:r>
    </w:p>
    <w:bookmarkEnd w:id="25"/>
    <w:bookmarkStart w:id="26" w:name="conclusion"/>
    <w:p>
      <w:pPr>
        <w:pStyle w:val="Heading2"/>
      </w:pPr>
      <w:r>
        <w:t xml:space="preserve">Conclusion</w:t>
      </w:r>
    </w:p>
    <w:p>
      <w:pPr>
        <w:pStyle w:val="FirstParagraph"/>
      </w:pPr>
      <w:r>
        <w:t xml:space="preserve">In conclusion, this</w:t>
      </w:r>
    </w:p>
    <w:p>
      <w:pPr>
        <w:pStyle w:val="BodyText"/>
      </w:pPr>
      <w:r>
        <w:rPr>
          <w:iCs/>
          <w:i/>
        </w:rPr>
        <w:t xml:space="preserve">Case Study</w:t>
      </w:r>
      <w:r>
        <w:t xml:space="preserve"> </w:t>
      </w:r>
      <w:r>
        <w:t xml:space="preserve">illustrates that successful web design in</w:t>
      </w:r>
    </w:p>
    <w:p>
      <w:pPr>
        <w:pStyle w:val="BodyText"/>
      </w:pPr>
      <w:r>
        <w:t xml:space="preserve">Germany Munich requires more than just technical proficiency. It demands a deep empathy for the user, a rigorous approach to problem-solving, and the ability to translate complex ideas into beautiful experiences. The</w:t>
      </w:r>
    </w:p>
    <w:p>
      <w:pPr>
        <w:pStyle w:val="BodyText"/>
      </w:pPr>
      <w:r>
        <w:t xml:space="preserve">Web Designer remains at the heart of this process, acting as the architect of digital trust and engagement. As technology continues to advance, the lessons learned from this project in</w:t>
      </w:r>
      <w:r>
        <w:t xml:space="preserve"> </w:t>
      </w:r>
      <w:r>
        <w:rPr>
          <w:bCs/>
          <w:b/>
        </w:rPr>
        <w:t xml:space="preserve">Germany Munich</w:t>
      </w:r>
      <w:r>
        <w:t xml:space="preserve"> </w:t>
      </w:r>
      <w:r>
        <w:t xml:space="preserve">will serve as a benchmark for future digital endeavors.</w:t>
      </w:r>
    </w:p>
    <w:p>
      <w:pPr>
        <w:pStyle w:val="BodyText"/>
      </w:pPr>
      <w:r>
        <w:rPr>
          <w:bCs/>
          <w:b/>
        </w:rPr>
        <w:t xml:space="preserve">Note:</w:t>
      </w:r>
      <w:r>
        <w:t xml:space="preserve"> </w:t>
      </w:r>
      <w:r>
        <w:t xml:space="preserve">This document serves as an educational reference for understanding the specific design requirements and market dynamics associated with web projects in Germany Munich. All metrics and outcomes are illustrative of best practices observed in successful regional projects.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in Germany Munich</dc:title>
  <dc:creator/>
  <dc:language>en</dc:language>
  <cp:keywords/>
  <dcterms:created xsi:type="dcterms:W3CDTF">2026-07-29T04:53:15Z</dcterms:created>
  <dcterms:modified xsi:type="dcterms:W3CDTF">2026-07-29T04:53:15Z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