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31" w:name="Xffe077a93d6570fa88c434ede2154c5d548ae9c"/>
    <w:p>
      <w:pPr>
        <w:pStyle w:val="Heading1"/>
      </w:pPr>
      <w:r>
        <w:t xml:space="preserve">Bridging Ancient Stones and Digital Code: A Case Study on the Web Designer in Israel Jerusalem</w:t>
      </w:r>
    </w:p>
    <w:p>
      <w:pPr>
        <w:pStyle w:val="FirstParagraph"/>
      </w:pPr>
      <w:r>
        <w:t xml:space="preserve">In the heart of the Middle East, where history is palpable in every stone and modern innovation pulses through fiber-optic cables, a unique professional role has emerged. The</w:t>
      </w:r>
      <w:r>
        <w:t xml:space="preserve"> </w:t>
      </w:r>
      <w:r>
        <w:rPr>
          <w:bCs/>
          <w:b/>
        </w:rPr>
        <w:t xml:space="preserve">Web Designer</w:t>
      </w:r>
      <w:r>
        <w:t xml:space="preserve"> </w:t>
      </w:r>
      <w:r>
        <w:t xml:space="preserve">operating within</w:t>
      </w:r>
      <w:r>
        <w:t xml:space="preserve"> </w:t>
      </w:r>
      <w:r>
        <w:rPr>
          <w:bCs/>
          <w:b/>
        </w:rPr>
        <w:t xml:space="preserve">Israel Jerusalem</w:t>
      </w:r>
      <w:r>
        <w:t xml:space="preserve">, is not merely creating websites; they are curating digital experiences that must navigate a complex landscape of cultural heritage, religious significance, geopolitical tension, and technological excellence. This case study explores the specific challenges and opportunities faced by web designers in this dynamic city.</w:t>
      </w:r>
    </w:p>
    <w:bookmarkStart w:id="20" w:name="the-unique-context-israel-jerusalem"/>
    <w:p>
      <w:pPr>
        <w:pStyle w:val="Heading2"/>
      </w:pPr>
      <w:r>
        <w:t xml:space="preserve">The Unique Context: Israel Jerusalem</w:t>
      </w:r>
    </w:p>
    <w:p>
      <w:pPr>
        <w:pStyle w:val="FirstParagraph"/>
      </w:pPr>
      <w:r>
        <w:rPr>
          <w:bCs/>
          <w:b/>
        </w:rPr>
        <w:t xml:space="preserve">Israel Jerusalem</w:t>
      </w:r>
      <w:r>
        <w:t xml:space="preserve">, often referred to simply as "The City of Gold," is a microcosm of the world. It is a place where ancient traditions coexist with cutting-edge tech startups, where multiple languages are spoken in close proximity, and where political sentiments run deep. For a</w:t>
      </w:r>
      <w:r>
        <w:t xml:space="preserve"> </w:t>
      </w:r>
      <w:r>
        <w:rPr>
          <w:bCs/>
          <w:b/>
        </w:rPr>
        <w:t xml:space="preserve">Web Designer</w:t>
      </w:r>
      <w:r>
        <w:t xml:space="preserve">, understanding this context is not optional; it is foundational. A generic template approach fails completely here because the audience is diverse, segmented by language (Hebrew, Arabic English), religion (Jewish Muslim Christian), and nationality.</w:t>
      </w:r>
    </w:p>
    <w:p>
      <w:pPr>
        <w:pStyle w:val="BodyText"/>
      </w:pPr>
      <w:r>
        <w:t xml:space="preserve">The city serves as both a global spiritual capital and a "Startup Nation" hub. This duality creates a fascinating tension for digital creators. On one hand, businesses need to appeal to international tourists seeking historical context; on the other hand, they must resonate with local residents who are highly tech-savvy and critical of superficial design.</w:t>
      </w:r>
    </w:p>
    <w:bookmarkEnd w:id="20"/>
    <w:bookmarkStart w:id="24" w:name="X85166c2446311624d5e0fec17061246c2c078ac"/>
    <w:p>
      <w:pPr>
        <w:pStyle w:val="Heading2"/>
      </w:pPr>
      <w:r>
        <w:t xml:space="preserve">The Role of the Web Designer in this Environment</w:t>
      </w:r>
    </w:p>
    <w:p>
      <w:pPr>
        <w:pStyle w:val="FirstParagraph"/>
      </w:pPr>
      <w:r>
        <w:t xml:space="preserve">The</w:t>
      </w:r>
      <w:r>
        <w:t xml:space="preserve"> </w:t>
      </w:r>
      <w:r>
        <w:rPr>
          <w:bCs/>
          <w:b/>
        </w:rPr>
        <w:t xml:space="preserve">Web Designer</w:t>
      </w:r>
      <w:r>
        <w:t xml:space="preserve"> </w:t>
      </w:r>
      <w:r>
        <w:t xml:space="preserve">in</w:t>
      </w:r>
      <w:r>
        <w:t xml:space="preserve"> </w:t>
      </w:r>
      <w:r>
        <w:rPr>
          <w:bCs/>
          <w:b/>
        </w:rPr>
        <w:t xml:space="preserve">Israel Jerusalem</w:t>
      </w:r>
      <w:r>
        <w:t xml:space="preserve">, acts as a cultural translator. Their primary responsibility extends beyond aesthetics to include semantic inclusivity and accessibility across different cultural norms. Here are the core pillars of their role:</w:t>
      </w:r>
    </w:p>
    <w:bookmarkStart w:id="21" w:name="Xaf5c77e64d419ef00a75b4faf752bcc1d33fe56"/>
    <w:p>
      <w:pPr>
        <w:pStyle w:val="Heading3"/>
      </w:pPr>
      <w:r>
        <w:t xml:space="preserve">1. Multilingual Architecture and Right-to-Left (RTL) Design</w:t>
      </w:r>
    </w:p>
    <w:p>
      <w:pPr>
        <w:pStyle w:val="FirstParagraph"/>
      </w:pPr>
      <w:r>
        <w:t xml:space="preserve">One of the most technical challenges for a</w:t>
      </w:r>
      <w:r>
        <w:t xml:space="preserve"> </w:t>
      </w:r>
      <w:r>
        <w:rPr>
          <w:bCs/>
          <w:b/>
        </w:rPr>
        <w:t xml:space="preserve">Web Designer</w:t>
      </w:r>
      <w:r>
        <w:t xml:space="preserve">, in</w:t>
      </w:r>
      <w:r>
        <w:t xml:space="preserve"> </w:t>
      </w:r>
      <w:r>
        <w:rPr>
          <w:bCs/>
          <w:b/>
        </w:rPr>
        <w:t xml:space="preserve">Israel Jerusalem</w:t>
      </w:r>
      <w:r>
        <w:t xml:space="preserve">, is supporting Hebrew and Arabic, which are written from right to left (RTL). Unlike English, which flows left to right (LTR), RTL languages require a complete restructuring of the user interface (UI). Buttons must be positioned on the opposite side, navigation menus must flip horizontally, and typography must be carefully selected to ensure readability. A</w:t>
      </w:r>
      <w:r>
        <w:t xml:space="preserve"> </w:t>
      </w:r>
      <w:r>
        <w:rPr>
          <w:bCs/>
          <w:b/>
        </w:rPr>
        <w:t xml:space="preserve">Web Designer</w:t>
      </w:r>
      <w:r>
        <w:t xml:space="preserve">, in this region often works with complex CSS frameworks that support bidirectional text seamlessly. Failure to properly implement RTL design can alienate a significant portion of the local population.</w:t>
      </w:r>
    </w:p>
    <w:bookmarkEnd w:id="21"/>
    <w:bookmarkStart w:id="22" w:name="X53808b09db2243f26801804a53c9c934361d9cc"/>
    <w:p>
      <w:pPr>
        <w:pStyle w:val="Heading3"/>
      </w:pPr>
      <w:r>
        <w:t xml:space="preserve">2. Cultural Sensitivity and Religious Observance</w:t>
      </w:r>
    </w:p>
    <w:p>
      <w:pPr>
        <w:pStyle w:val="FirstParagraph"/>
      </w:pPr>
      <w:r>
        <w:t xml:space="preserve">In</w:t>
      </w:r>
      <w:r>
        <w:t xml:space="preserve"> </w:t>
      </w:r>
      <w:r>
        <w:rPr>
          <w:bCs/>
          <w:b/>
        </w:rPr>
        <w:t xml:space="preserve">Israel Jerusalem</w:t>
      </w:r>
      <w:r>
        <w:t xml:space="preserve">, religious calendars dictate the rhythm of life. A</w:t>
      </w:r>
      <w:r>
        <w:t xml:space="preserve"> </w:t>
      </w:r>
      <w:r>
        <w:rPr>
          <w:bCs/>
          <w:b/>
        </w:rPr>
        <w:t xml:space="preserve">Web Designer</w:t>
      </w:r>
      <w:r>
        <w:t xml:space="preserve">, must be adept at creating dynamic websites that adjust their content based on Jewish holidays (such as Shabbat or Passover) or Islamic holy days (such as Ramadan). For example, an e-commerce site might automatically disable checkout options during Shabbat to respect religious laws, or a news portal might highlight relevant community events. The</w:t>
      </w:r>
      <w:r>
        <w:t xml:space="preserve"> </w:t>
      </w:r>
      <w:r>
        <w:rPr>
          <w:bCs/>
          <w:b/>
        </w:rPr>
        <w:t xml:space="preserve">Web Designer</w:t>
      </w:r>
      <w:r>
        <w:t xml:space="preserve">, must also be mindful of imagery and content that could be perceived as disrespectful in a city with such profound religious weight.</w:t>
      </w:r>
    </w:p>
    <w:bookmarkEnd w:id="22"/>
    <w:bookmarkStart w:id="23" w:name="balancing-tradition-with-modernity"/>
    <w:p>
      <w:pPr>
        <w:pStyle w:val="Heading3"/>
      </w:pPr>
      <w:r>
        <w:t xml:space="preserve">3. Balancing Tradition with Modernity</w:t>
      </w:r>
    </w:p>
    <w:p>
      <w:pPr>
        <w:pStyle w:val="FirstParagraph"/>
      </w:pPr>
      <w:r>
        <w:t xml:space="preserve">Tourism is a massive sector in</w:t>
      </w:r>
      <w:r>
        <w:t xml:space="preserve"> </w:t>
      </w:r>
      <w:r>
        <w:rPr>
          <w:bCs/>
          <w:b/>
        </w:rPr>
        <w:t xml:space="preserve">Israel Jerusalem</w:t>
      </w:r>
      <w:r>
        <w:t xml:space="preserve">. A</w:t>
      </w:r>
      <w:r>
        <w:t xml:space="preserve"> </w:t>
      </w:r>
      <w:r>
        <w:rPr>
          <w:bCs/>
          <w:b/>
        </w:rPr>
        <w:t xml:space="preserve">Web Designer</w:t>
      </w:r>
      <w:r>
        <w:t xml:space="preserve">, tasked with promoting historical sites or local hotels must blend modern UX/UI trends with aesthetic elements that evoke the city’s ancient beauty. This often involves using textures reminiscent of stone, colors drawn from the sunset on the Mount of Olives, and typography that feels timeless yet functional. The goal is to make the user feel transported through their screen, providing an immersive digital prelude to visiting</w:t>
      </w:r>
      <w:r>
        <w:t xml:space="preserve"> </w:t>
      </w:r>
      <w:r>
        <w:rPr>
          <w:bCs/>
          <w:b/>
        </w:rPr>
        <w:t xml:space="preserve">Israel Jerusalem</w:t>
      </w:r>
      <w:r>
        <w:t xml:space="preserve">.</w:t>
      </w:r>
    </w:p>
    <w:bookmarkEnd w:id="23"/>
    <w:bookmarkEnd w:id="24"/>
    <w:bookmarkStart w:id="28" w:name="case-study-a-local-tourism-platform"/>
    <w:p>
      <w:pPr>
        <w:pStyle w:val="Heading2"/>
      </w:pPr>
      <w:r>
        <w:t xml:space="preserve">Case Study: A Local Tourism Platform</w:t>
      </w:r>
    </w:p>
    <w:p>
      <w:pPr>
        <w:pStyle w:val="FirstParagraph"/>
      </w:pPr>
      <w:r>
        <w:t xml:space="preserve">To illustrate these concepts, let us examine a hypothetical project: "Jerusalem Paths," a platform designed to guide tourists through the Old City.</w:t>
      </w:r>
    </w:p>
    <w:bookmarkStart w:id="25" w:name="the-challenge"/>
    <w:p>
      <w:pPr>
        <w:pStyle w:val="Heading3"/>
      </w:pPr>
      <w:r>
        <w:t xml:space="preserve">The Challenge</w:t>
      </w:r>
    </w:p>
    <w:p>
      <w:pPr>
        <w:pStyle w:val="FirstParagraph"/>
      </w:pPr>
      <w:r>
        <w:t xml:space="preserve">The client needed a website that catered to three distinct user groups: English-speaking international tourists, Hebrew-speaking locals looking for community events, and Arabic speakers interested in cultural heritage. The site had to be fast (due to high mobile usage), accessible, and visually stunning.</w:t>
      </w:r>
    </w:p>
    <w:bookmarkEnd w:id="25"/>
    <w:bookmarkStart w:id="26" w:name="the-solution-by-the-web-designer"/>
    <w:p>
      <w:pPr>
        <w:pStyle w:val="Heading3"/>
      </w:pPr>
      <w:r>
        <w:t xml:space="preserve">The Solution by the Web Designer</w:t>
      </w:r>
    </w:p>
    <w:p>
      <w:pPr>
        <w:pStyle w:val="FirstParagraph"/>
      </w:pPr>
      <w:r>
        <w:t xml:space="preserve">The</w:t>
      </w:r>
      <w:r>
        <w:t xml:space="preserve"> </w:t>
      </w:r>
      <w:r>
        <w:rPr>
          <w:bCs/>
          <w:b/>
        </w:rPr>
        <w:t xml:space="preserve">Web Designer</w:t>
      </w:r>
      <w:r>
        <w:t xml:space="preserve">, implemented a modular design system. They used a single code base but with dynamic language packs that automatically switched the layout from LTR to RTL based on user preference. This was crucial for maintaining consistency in branding while respecting linguistic needs.</w:t>
      </w:r>
    </w:p>
    <w:p>
      <w:pPr>
        <w:numPr>
          <w:ilvl w:val="0"/>
          <w:numId w:val="1001"/>
        </w:numPr>
        <w:pStyle w:val="Compact"/>
      </w:pPr>
      <w:r>
        <w:rPr>
          <w:bCs/>
          <w:b/>
        </w:rPr>
        <w:t xml:space="preserve">User Experience (UX):</w:t>
      </w:r>
      <w:r>
        <w:t xml:space="preserve"> </w:t>
      </w:r>
      <w:r>
        <w:t xml:space="preserve">The navigation was simplified to accommodate quick access on mobile devices, as most tourists navigate via smartphones. Map integration was optimized for slow data connections common in crowded historic areas.</w:t>
      </w:r>
    </w:p>
    <w:p>
      <w:pPr>
        <w:numPr>
          <w:ilvl w:val="0"/>
          <w:numId w:val="1001"/>
        </w:numPr>
        <w:pStyle w:val="Compact"/>
      </w:pPr>
      <w:r>
        <w:rPr>
          <w:bCs/>
          <w:b/>
        </w:rPr>
        <w:t xml:space="preserve">Aesthetics:</w:t>
      </w:r>
      <w:r>
        <w:t xml:space="preserve"> </w:t>
      </w:r>
      <w:r>
        <w:t xml:space="preserve">The color palette utilized earthy tones—ochre, limestone white, and olive green—to reflect the architecture of</w:t>
      </w:r>
      <w:r>
        <w:t xml:space="preserve"> </w:t>
      </w:r>
      <w:r>
        <w:rPr>
          <w:bCs/>
          <w:b/>
        </w:rPr>
        <w:t xml:space="preserve">Israel Jerusalem</w:t>
      </w:r>
      <w:r>
        <w:t xml:space="preserve">. High-resolution imagery was lazy-loaded to ensure fast performance without sacrificing visual impact.</w:t>
      </w:r>
    </w:p>
    <w:p>
      <w:pPr>
        <w:numPr>
          <w:ilvl w:val="0"/>
          <w:numId w:val="1001"/>
        </w:numPr>
        <w:pStyle w:val="Compact"/>
      </w:pPr>
      <w:r>
        <w:rPr>
          <w:bCs/>
          <w:b/>
        </w:rPr>
        <w:t xml:space="preserve">Inclusivity:</w:t>
      </w:r>
      <w:r>
        <w:t xml:space="preserve"> </w:t>
      </w:r>
      <w:r>
        <w:t xml:space="preserve">Content was curated to present a balanced narrative, acknowledging the historical significance of sites for multiple faiths. This required close collaboration between the</w:t>
      </w:r>
      <w:r>
        <w:t xml:space="preserve"> </w:t>
      </w:r>
      <w:r>
        <w:rPr>
          <w:bCs/>
          <w:b/>
        </w:rPr>
        <w:t xml:space="preserve">Web Designer</w:t>
      </w:r>
      <w:r>
        <w:t xml:space="preserve">, and content strategists to ensure neutrality and respect.</w:t>
      </w:r>
    </w:p>
    <w:bookmarkEnd w:id="26"/>
    <w:bookmarkStart w:id="27" w:name="the-outcome"/>
    <w:p>
      <w:pPr>
        <w:pStyle w:val="Heading3"/>
      </w:pPr>
      <w:r>
        <w:t xml:space="preserve">The Outcome</w:t>
      </w:r>
    </w:p>
    <w:p>
      <w:pPr>
        <w:pStyle w:val="FirstParagraph"/>
      </w:pPr>
      <w:r>
        <w:t xml:space="preserve">The result was a platform that saw a 40% increase in engagement from non-English speakers, demonstrating the effectiveness of proper RTL design. The site became a model for how digital spaces can foster understanding in</w:t>
      </w:r>
      <w:r>
        <w:t xml:space="preserve"> </w:t>
      </w:r>
      <w:r>
        <w:rPr>
          <w:bCs/>
          <w:b/>
        </w:rPr>
        <w:t xml:space="preserve">Israel Jerusalem</w:t>
      </w:r>
      <w:r>
        <w:t xml:space="preserve">.</w:t>
      </w:r>
    </w:p>
    <w:bookmarkEnd w:id="27"/>
    <w:bookmarkEnd w:id="28"/>
    <w:bookmarkStart w:id="29" w:name="Xafc48c1bcdac3e21f089ea3ae8ef0bafb89790f"/>
    <w:p>
      <w:pPr>
        <w:pStyle w:val="Heading2"/>
      </w:pPr>
      <w:r>
        <w:t xml:space="preserve">Skills Required for the Modern Web Designer in Israel Jerusalem</w:t>
      </w:r>
    </w:p>
    <w:p>
      <w:pPr>
        <w:pStyle w:val="FirstParagraph"/>
      </w:pPr>
      <w:r>
        <w:t xml:space="preserve">To thrive as a</w:t>
      </w:r>
      <w:r>
        <w:t xml:space="preserve"> </w:t>
      </w:r>
      <w:r>
        <w:rPr>
          <w:bCs/>
          <w:b/>
        </w:rPr>
        <w:t xml:space="preserve">Web Designer</w:t>
      </w:r>
      <w:r>
        <w:t xml:space="preserve">, in this region, one must possess a specific toolkit:</w:t>
      </w:r>
    </w:p>
    <w:p>
      <w:pPr>
        <w:numPr>
          <w:ilvl w:val="0"/>
          <w:numId w:val="1002"/>
        </w:numPr>
        <w:pStyle w:val="Compact"/>
      </w:pPr>
      <w:r>
        <w:rPr>
          <w:bCs/>
          <w:b/>
        </w:rPr>
        <w:t xml:space="preserve">Linguistic Proficiency:</w:t>
      </w:r>
      <w:r>
        <w:t xml:space="preserve"> </w:t>
      </w:r>
      <w:r>
        <w:t xml:space="preserve">Familiarity with Hebrew and Arabic script structures is highly advantageous.</w:t>
      </w:r>
    </w:p>
    <w:p>
      <w:pPr>
        <w:numPr>
          <w:ilvl w:val="0"/>
          <w:numId w:val="1002"/>
        </w:numPr>
        <w:pStyle w:val="Compact"/>
      </w:pPr>
      <w:r>
        <w:rPr>
          <w:bCs/>
          <w:b/>
        </w:rPr>
        <w:t xml:space="preserve">Cultural Intelligence:</w:t>
      </w:r>
      <w:r>
        <w:t xml:space="preserve">An innate understanding of the social and religious nuances of life in</w:t>
      </w:r>
      <w:r>
        <w:t xml:space="preserve"> </w:t>
      </w:r>
      <w:r>
        <w:rPr>
          <w:bCs/>
          <w:b/>
        </w:rPr>
        <w:t xml:space="preserve">Israel Jerusalem</w:t>
      </w:r>
      <w:r>
        <w:t xml:space="preserve">.</w:t>
      </w:r>
    </w:p>
    <w:p>
      <w:pPr>
        <w:numPr>
          <w:ilvl w:val="0"/>
          <w:numId w:val="1002"/>
        </w:numPr>
        <w:pStyle w:val="Compact"/>
      </w:pPr>
      <w:r>
        <w:rPr>
          <w:bCs/>
          <w:b/>
        </w:rPr>
        <w:t xml:space="preserve">Technical Adaptability:</w:t>
      </w:r>
      <w:r>
        <w:t xml:space="preserve">Expertise in CSS Grid and Flexbox for complex layout adjustments.</w:t>
      </w:r>
    </w:p>
    <w:p>
      <w:pPr>
        <w:numPr>
          <w:ilvl w:val="0"/>
          <w:numId w:val="1002"/>
        </w:numPr>
        <w:pStyle w:val="Compact"/>
      </w:pPr>
      <w:r>
        <w:rPr>
          <w:bCs/>
          <w:b/>
        </w:rPr>
        <w:t xml:space="preserve">Tourism Knowledge:</w:t>
      </w:r>
    </w:p>
    <w:bookmarkEnd w:id="29"/>
    <w:bookmarkStart w:id="30" w:name="conclusion"/>
    <w:p>
      <w:pPr>
        <w:pStyle w:val="Heading2"/>
      </w:pPr>
      <w:r>
        <w:t xml:space="preserve">Conclusion</w:t>
      </w:r>
    </w:p>
    <w:p>
      <w:pPr>
        <w:pStyle w:val="FirstParagraph"/>
      </w:pPr>
      <w:r>
        <w:t xml:space="preserve">The</w:t>
      </w:r>
      <w:r>
        <w:t xml:space="preserve"> </w:t>
      </w:r>
      <w:r>
        <w:rPr>
          <w:bCs/>
          <w:b/>
        </w:rPr>
        <w:t xml:space="preserve">Web Designer</w:t>
      </w:r>
      <w:r>
        <w:t xml:space="preserve">, in</w:t>
      </w:r>
      <w:r>
        <w:t xml:space="preserve"> </w:t>
      </w:r>
      <w:r>
        <w:rPr>
          <w:bCs/>
          <w:b/>
        </w:rPr>
        <w:t xml:space="preserve">Israel Jerusalem</w:t>
      </w:r>
      <w:r>
        <w:t xml:space="preserve">, plays a pivotal role in shaping how the world perceives and interacts with one of the most historically significant cities on Earth. They are not just coders or artists; they are diplomats of design. By mastering the technical challenges of RTL languages, respecting religious observances, and capturing the unique aesthetic soul of</w:t>
      </w:r>
      <w:r>
        <w:t xml:space="preserve"> </w:t>
      </w:r>
      <w:r>
        <w:rPr>
          <w:bCs/>
          <w:b/>
        </w:rPr>
        <w:t xml:space="preserve">Israel Jerusalem</w:t>
      </w:r>
      <w:r>
        <w:t xml:space="preserve">, these professionals create digital bridges that connect past and future.</w:t>
      </w:r>
    </w:p>
    <w:p>
      <w:pPr>
        <w:pStyle w:val="BodyText"/>
      </w:pPr>
      <w:r>
        <w:t xml:space="preserve">In a world increasingly divided by language and culture, the</w:t>
      </w:r>
      <w:r>
        <w:t xml:space="preserve"> </w:t>
      </w:r>
      <w:r>
        <w:rPr>
          <w:bCs/>
          <w:b/>
        </w:rPr>
        <w:t xml:space="preserve">Web Designer</w:t>
      </w:r>
      <w:r>
        <w:t xml:space="preserve">, in this region offers a blueprint for inclusivity. They prove that technology can be both globally accessible and locally respectful. As</w:t>
      </w:r>
      <w:r>
        <w:t xml:space="preserve"> </w:t>
      </w:r>
      <w:r>
        <w:rPr>
          <w:bCs/>
          <w:b/>
        </w:rPr>
        <w:t xml:space="preserve">Israel Jerusalem</w:t>
      </w:r>
      <w:r>
        <w:t xml:space="preserve">, continues to evolve as a global tech hub, the demand for designers who understand this unique intersection will only grow. The future of web design here lies not just in faster loading times or brighter colors, but in deeper cultural empathy and technical precision.</w:t>
      </w:r>
    </w:p>
    <w:p>
      <w:pPr>
        <w:pStyle w:val="BodyText"/>
      </w:pPr>
      <w:r>
        <w:t xml:space="preserve">This case study underscores that successful web design is contextual. What works in Silicon Valley may fail in</w:t>
      </w:r>
      <w:r>
        <w:t xml:space="preserve"> </w:t>
      </w:r>
      <w:r>
        <w:rPr>
          <w:bCs/>
          <w:b/>
        </w:rPr>
        <w:t xml:space="preserve">Israel Jerusalem</w:t>
      </w:r>
      <w:r>
        <w:t xml:space="preserve">, and what works there may surprise designers elsewhere. The lesson for the global industry is clear: to design effectively, you must first understand the soil in which your digital garden grows.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Israel Jerusalem</dc:title>
  <dc:creator/>
  <dc:language>en</dc:language>
  <cp:keywords/>
  <dcterms:created xsi:type="dcterms:W3CDTF">2026-07-29T07:26:12Z</dcterms:created>
  <dcterms:modified xsi:type="dcterms:W3CDTF">2026-07-29T07:26:12Z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