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Professional</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Abuja</w:t>
      </w:r>
    </w:p>
    <w:bookmarkStart w:id="31" w:name="X9fd0c08beb4dfb1e0dec95b07a92151bdbc8049"/>
    <w:p>
      <w:pPr>
        <w:pStyle w:val="Heading1"/>
      </w:pPr>
      <w:r>
        <w:t xml:space="preserve">Digital Transformation in the Capital: A Case Study of a Strategic Web Designer in Nigeria Abuja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Enhancing Local Business Visibility through Specialized Web Design Services</w:t>
      </w:r>
      <w:r>
        <w:br/>
      </w:r>
      <w:r>
        <w:rPr>
          <w:bCs/>
          <w:b/>
        </w:rPr>
        <w:t xml:space="preserve">Location Focus:</w:t>
      </w:r>
    </w:p>
    <w:bookmarkStart w:id="20" w:name="about-the-project"/>
    <w:p>
      <w:pPr>
        <w:pStyle w:val="Heading2"/>
      </w:pPr>
      <w:r>
        <w:t xml:space="preserve">About the Project</w:t>
      </w:r>
    </w:p>
    <w:p>
      <w:pPr>
        <w:pStyle w:val="FirstParagraph"/>
      </w:pPr>
      <w:r>
        <w:t xml:space="preserve">In an era where digital presence is synonymous with business viability, the role of a professional</w:t>
      </w:r>
      <w:r>
        <w:t xml:space="preserve"> </w:t>
      </w:r>
      <w:r>
        <w:rPr>
          <w:bCs/>
          <w:b/>
        </w:rPr>
        <w:t xml:space="preserve">Web Designer</w:t>
      </w:r>
      <w:r>
        <w:rPr>
          <w:iCs/>
          <w:i/>
        </w:rPr>
        <w:t xml:space="preserve">.</w:t>
      </w:r>
      <w:r>
        <w:t xml:space="preserve">. This case study explores how engaging a specialized local expert in Abuja transformed "GreenLeaf Logistics," a mid-sized logistics and supply chain firm based in Nigeria's capital. The project highlights the unique challenges faced by businesses in</w:t>
      </w:r>
      <w:r>
        <w:t xml:space="preserve"> </w:t>
      </w:r>
      <w:r>
        <w:rPr>
          <w:bCs/>
          <w:b/>
        </w:rPr>
        <w:t xml:space="preserve">Nigeria Abuja</w:t>
      </w:r>
      <w:r>
        <w:t xml:space="preserve"> </w:t>
      </w:r>
      <w:r>
        <w:t xml:space="preserve">and demonstrates how tailored web design solutions can bridge the gap between traditional operations and modern digital demands.</w:t>
      </w:r>
    </w:p>
    <w:bookmarkEnd w:id="20"/>
    <w:bookmarkStart w:id="21" w:name="the-client-greenleaf-logistics"/>
    <w:p>
      <w:pPr>
        <w:pStyle w:val="Heading2"/>
      </w:pPr>
      <w:r>
        <w:t xml:space="preserve">The Client: GreenLeaf Logistics</w:t>
      </w:r>
    </w:p>
    <w:p>
      <w:pPr>
        <w:pStyle w:val="FirstParagraph"/>
      </w:pPr>
      <w:r>
        <w:t xml:space="preserve">GreenLeaf Logistics has operated successfully for over a decade within the competitive landscape of Nigeria Abuja. However, despite their robust offline reputation, they lacked a cohesive online identity. Their previous website was outdated, non-responsive on mobile devices (crucial given high smartphone usage in Nigeria), and failed to reflect the speed and reliability associated with their brand. They sought to expand beyond local borders but struggled to attract international clients due to a lack of digital trust signals.</w:t>
      </w:r>
    </w:p>
    <w:bookmarkEnd w:id="21"/>
    <w:bookmarkStart w:id="22" w:name="the-challenge-contextual-digital-gaps"/>
    <w:p>
      <w:pPr>
        <w:pStyle w:val="Heading2"/>
      </w:pPr>
      <w:r>
        <w:t xml:space="preserve">The Challenge: Contextual Digital Gaps</w:t>
      </w:r>
    </w:p>
    <w:p>
      <w:pPr>
        <w:pStyle w:val="FirstParagraph"/>
      </w:pPr>
      <w:r>
        <w:t xml:space="preserve">The primary challenges faced by GreenLeaf Logistics were specific to the environment in</w:t>
      </w:r>
      <w:r>
        <w:t xml:space="preserve"> </w:t>
      </w:r>
      <w:r>
        <w:rPr>
          <w:bCs/>
          <w:b/>
        </w:rPr>
        <w:t xml:space="preserve">Nigeria Abuja</w:t>
      </w:r>
      <w:r>
        <w:t xml:space="preserve">:</w:t>
      </w:r>
    </w:p>
    <w:p>
      <w:pPr>
        <w:numPr>
          <w:ilvl w:val="0"/>
          <w:numId w:val="1001"/>
        </w:numPr>
        <w:pStyle w:val="Compact"/>
      </w:pPr>
      <w:r>
        <w:rPr>
          <w:bCs/>
          <w:b/>
        </w:rPr>
        <w:t xml:space="preserve">Mobile-First Necessity:</w:t>
      </w:r>
      <w:r>
        <w:t xml:space="preserve"> </w:t>
      </w:r>
      <w:r>
        <w:t xml:space="preserve">In Nigeria Abuja, the majority of internet users access web content via smartphones. The previous site was desktop-centric, leading to a high bounce rate among potential clients on mobile devices.</w:t>
      </w:r>
    </w:p>
    <w:p>
      <w:pPr>
        <w:numPr>
          <w:ilvl w:val="0"/>
          <w:numId w:val="1001"/>
        </w:numPr>
        <w:pStyle w:val="Compact"/>
      </w:pPr>
      <w:r>
        <w:rPr>
          <w:bCs/>
          <w:b/>
        </w:rPr>
        <w:t xml:space="preserve">Loading Speed Issues:</w:t>
      </w:r>
      <w:r>
        <w:t xml:space="preserve"> </w:t>
      </w:r>
      <w:r>
        <w:t xml:space="preserve">Data costs in Nigeria can be a concern for users. A slow-loading website discourages engagement. The old site weighed over 4MB due to unoptimized images and heavy scripts, which is prohibitive for many Nigerian consumers with limited data plans.</w:t>
      </w:r>
    </w:p>
    <w:p>
      <w:pPr>
        <w:numPr>
          <w:ilvl w:val="0"/>
          <w:numId w:val="1001"/>
        </w:numPr>
        <w:pStyle w:val="Compact"/>
      </w:pPr>
      <w:r>
        <w:rPr>
          <w:bCs/>
          <w:b/>
        </w:rPr>
        <w:t xml:space="preserve">Lack of Localized Branding:</w:t>
      </w:r>
      <w:r>
        <w:t xml:space="preserve"> </w:t>
      </w:r>
      <w:r>
        <w:t xml:space="preserve">The generic template used previously did not resonate with the cultural nuances or professional standards expected in Nigeria Abuja’s business district. It failed to convey authority and local expertise.</w:t>
      </w:r>
    </w:p>
    <w:p>
      <w:pPr>
        <w:numPr>
          <w:ilvl w:val="0"/>
          <w:numId w:val="1001"/>
        </w:numPr>
        <w:pStyle w:val="Compact"/>
      </w:pPr>
      <w:r>
        <w:rPr>
          <w:bCs/>
          <w:b/>
        </w:rPr>
        <w:t xml:space="preserve">No Clear Conversion Path:</w:t>
      </w:r>
      <w:r>
        <w:t xml:space="preserve"> </w:t>
      </w:r>
      <w:r>
        <w:t xml:space="preserve">There was no strategic call-to-action (CTA) structure, resulting in missed leads from corporate clients looking for supply chain solutions.</w:t>
      </w:r>
    </w:p>
    <w:bookmarkEnd w:id="22"/>
    <w:bookmarkStart w:id="27" w:name="Xd96e7d86457a56f4486f6cdd98179dc97f68362"/>
    <w:p>
      <w:pPr>
        <w:pStyle w:val="Heading2"/>
      </w:pPr>
      <w:r>
        <w:t xml:space="preserve">The Solution: Expert Web Designer Intervention</w:t>
      </w:r>
    </w:p>
    <w:p>
      <w:pPr>
        <w:pStyle w:val="FirstParagraph"/>
      </w:pPr>
      <w:r>
        <w:t xml:space="preserve">To address these issues, GreenLeaf engaged a senior</w:t>
      </w:r>
      <w:r>
        <w:t xml:space="preserve"> </w:t>
      </w:r>
      <w:r>
        <w:rPr>
          <w:bCs/>
          <w:b/>
        </w:rPr>
        <w:t xml:space="preserve">Web Designer</w:t>
      </w:r>
      <w:r>
        <w:rPr>
          <w:iCs/>
          <w:i/>
        </w:rPr>
        <w:t xml:space="preserve">,</w:t>
      </w:r>
      <w:r>
        <w:t xml:space="preserve">. The approach was holistic, focusing not just on aesthetics but on user experience (UX) and conversion rate optimization (CRO).</w:t>
      </w:r>
    </w:p>
    <w:bookmarkStart w:id="23" w:name="strategic-user-experience-ux-design"/>
    <w:p>
      <w:pPr>
        <w:pStyle w:val="Heading3"/>
      </w:pPr>
      <w:r>
        <w:t xml:space="preserve">1. Strategic User Experience (UX) Design</w:t>
      </w:r>
    </w:p>
    <w:p>
      <w:pPr>
        <w:pStyle w:val="FirstParagraph"/>
      </w:pPr>
      <w:r>
        <w:t xml:space="preserve">The web designer conducted extensive research into the target demographic in Nigeria Abuja. Understanding that corporate clients prefer efficiency, the layout was streamlined to reduce clicks. A "Get a Quote" button was prominently placed in the header, sticky across all pages to ensure constant accessibility.</w:t>
      </w:r>
    </w:p>
    <w:bookmarkEnd w:id="23"/>
    <w:bookmarkStart w:id="24" w:name="mobile-responsive-architecture"/>
    <w:p>
      <w:pPr>
        <w:pStyle w:val="Heading3"/>
      </w:pPr>
      <w:r>
        <w:t xml:space="preserve">2. Mobile-Responsive Architecture</w:t>
      </w:r>
    </w:p>
    <w:p>
      <w:pPr>
        <w:pStyle w:val="FirstParagraph"/>
      </w:pPr>
      <w:r>
        <w:t xml:space="preserve">The new site was built using a mobile-first approach. The design adapts seamlessly to various screen sizes, from large desktop monitors in corporate offices to smaller smartphones used by field agents and individual customers across Nigeria Abuja. This ensured that no potential client was alienated due to technical incompatibility.</w:t>
      </w:r>
    </w:p>
    <w:bookmarkEnd w:id="24"/>
    <w:bookmarkStart w:id="25" w:name="performance-optimization"/>
    <w:p>
      <w:pPr>
        <w:pStyle w:val="Heading3"/>
      </w:pPr>
      <w:r>
        <w:t xml:space="preserve">3. Performance Optimization</w:t>
      </w:r>
    </w:p>
    <w:p>
      <w:pPr>
        <w:pStyle w:val="FirstParagraph"/>
      </w:pPr>
      <w:r>
        <w:t xml:space="preserve">To combat data cost concerns, the web designer implemented aggressive image compression techniques and lazy loading features. The total page weight was reduced from 4MB to under 500KB without sacrificing visual quality. This resulted in significantly faster load times, even on slower 3G connections common in some parts of the city.</w:t>
      </w:r>
    </w:p>
    <w:bookmarkEnd w:id="25"/>
    <w:bookmarkStart w:id="26" w:name="localized-content-and-trust-signals"/>
    <w:p>
      <w:pPr>
        <w:pStyle w:val="Heading3"/>
      </w:pPr>
      <w:r>
        <w:t xml:space="preserve">4. Localized Content and Trust Signals</w:t>
      </w:r>
    </w:p>
    <w:p>
      <w:pPr>
        <w:pStyle w:val="FirstParagraph"/>
      </w:pPr>
      <w:r>
        <w:t xml:space="preserve">The design incorporated elements that resonate with the professional standards of Nigeria Abuja. This included high-quality imagery of local infrastructure, testimonials from recognizable Nigerian corporate entities, and clear contact information including WhatsApp integration—a preferred communication channel in Nigeria. The color palette was chosen to reflect trust (blue) and growth (green), aligning with the logistics industry's values.</w:t>
      </w:r>
    </w:p>
    <w:bookmarkEnd w:id="26"/>
    <w:bookmarkEnd w:id="27"/>
    <w:bookmarkStart w:id="28" w:name="the-results-measurable-impact"/>
    <w:p>
      <w:pPr>
        <w:pStyle w:val="Heading2"/>
      </w:pPr>
      <w:r>
        <w:t xml:space="preserve">The Results: Measurable Impact</w:t>
      </w:r>
    </w:p>
    <w:p>
      <w:pPr>
        <w:pStyle w:val="FirstParagraph"/>
      </w:pPr>
      <w:r>
        <w:t xml:space="preserve">Six months after the launch of the new website, GreenLeaf Logistics reported significant improvements in key performance indicators (KPIs). The success of this project underscores the critical value of hiring a skilled web designer who understands both technical requirements and local market dynamics.</w:t>
      </w:r>
    </w:p>
    <w:p>
      <w:pPr>
        <w:numPr>
          <w:ilvl w:val="0"/>
          <w:numId w:val="1002"/>
        </w:numPr>
        <w:pStyle w:val="Compact"/>
      </w:pPr>
      <w:r>
        <w:rPr>
          <w:bCs/>
          <w:b/>
        </w:rPr>
        <w:t xml:space="preserve">Increase in Mobile Traffic:</w:t>
      </w:r>
      <w:r>
        <w:t xml:space="preserve"> </w:t>
      </w:r>
      <w:r>
        <w:t xml:space="preserve">Mobile traffic increased by 150%, indicating that the responsive design successfully captured the mobile-first audience in Nigeria Abuja.</w:t>
      </w:r>
    </w:p>
    <w:p>
      <w:pPr>
        <w:numPr>
          <w:ilvl w:val="0"/>
          <w:numId w:val="1002"/>
        </w:numPr>
        <w:pStyle w:val="Compact"/>
      </w:pPr>
      <w:r>
        <w:rPr>
          <w:bCs/>
          <w:b/>
        </w:rPr>
        <w:t xml:space="preserve">Bounce Rate Reduction:</w:t>
      </w:r>
      <w:r>
        <w:t xml:space="preserve"> </w:t>
      </w:r>
      <w:r>
        <w:t xml:space="preserve">The bounce rate dropped by 40%. Users were staying on the site longer, exploring services, and reading case studies.</w:t>
      </w:r>
    </w:p>
    <w:p>
      <w:pPr>
        <w:numPr>
          <w:ilvl w:val="0"/>
          <w:numId w:val="1002"/>
        </w:numPr>
        <w:pStyle w:val="Compact"/>
      </w:pPr>
      <w:r>
        <w:rPr>
          <w:bCs/>
          <w:b/>
        </w:rPr>
        <w:t xml:space="preserve">Lead Generation Growth:</w:t>
      </w:r>
      <w:r>
        <w:t xml:space="preserve"> </w:t>
      </w:r>
      <w:r>
        <w:t xml:space="preserve">There was a 200% increase in qualified leads. The optimized CTAs and easy-to-use contact forms made it simple for prospects to initiate business relationships.</w:t>
      </w:r>
    </w:p>
    <w:p>
      <w:pPr>
        <w:numPr>
          <w:ilvl w:val="0"/>
          <w:numId w:val="1002"/>
        </w:numPr>
        <w:pStyle w:val="Compact"/>
      </w:pPr>
      <w:r>
        <w:rPr>
          <w:bCs/>
          <w:b/>
        </w:rPr>
        <w:t xml:space="preserve">Social Proof and Authority:</w:t>
      </w:r>
      <w:r>
        <w:t xml:space="preserve"> </w:t>
      </w:r>
      <w:r>
        <w:t xml:space="preserve">The professional look of the site helped GreenLeaf win two major international contracts, as the website served as a digital portfolio that instilled confidence in global partners.</w:t>
      </w:r>
    </w:p>
    <w:bookmarkEnd w:id="28"/>
    <w:bookmarkStart w:id="29" w:name="X056266142397f2daef56cbd85d06f62e6d0dc4f"/>
    <w:p>
      <w:pPr>
        <w:pStyle w:val="Heading2"/>
      </w:pPr>
      <w:r>
        <w:t xml:space="preserve">Key Takeaways for Businesses in Nigeria Abuja</w:t>
      </w:r>
    </w:p>
    <w:p>
      <w:pPr>
        <w:pStyle w:val="FirstParagraph"/>
      </w:pPr>
      <w:r>
        <w:t xml:space="preserve">This case study offers several crucial lessons for other businesses operating in Nigeria Abuja:</w:t>
      </w:r>
    </w:p>
    <w:p>
      <w:pPr>
        <w:numPr>
          <w:ilvl w:val="0"/>
          <w:numId w:val="1003"/>
        </w:numPr>
        <w:pStyle w:val="Compact"/>
      </w:pPr>
      <w:r>
        <w:rPr>
          <w:bCs/>
          <w:b/>
        </w:rPr>
        <w:t xml:space="preserve">Leverage Local Expertise:</w:t>
      </w:r>
      <w:r>
        <w:t xml:space="preserve">A web designer who understands the local context can create designs that resonate culturally and technically with Nigerian users. They understand the importance of mobile optimization and data efficiency.</w:t>
      </w:r>
    </w:p>
    <w:p>
      <w:pPr>
        <w:numPr>
          <w:ilvl w:val="0"/>
          <w:numId w:val="1003"/>
        </w:numPr>
        <w:pStyle w:val="Compact"/>
      </w:pPr>
      <w:r>
        <w:rPr>
          <w:bCs/>
          <w:b/>
        </w:rPr>
        <w:t xml:space="preserve">Invest in Performance:</w:t>
      </w:r>
      <w:r>
        <w:t xml:space="preserve">Speed is not just a technical metric; it is a business necessity. In markets where data costs are sensitive, performance directly impacts user retention.</w:t>
      </w:r>
    </w:p>
    <w:p>
      <w:pPr>
        <w:numPr>
          <w:ilvl w:val="0"/>
          <w:numId w:val="1003"/>
        </w:numPr>
        <w:pStyle w:val="Compact"/>
      </w:pPr>
      <w:r>
        <w:rPr>
          <w:bCs/>
          <w:b/>
        </w:rPr>
        <w:t xml:space="preserve">Digital Trust is Brand Equity:</w:t>
      </w:r>
      <w:r>
        <w:t xml:space="preserve">In the absence of physical storefronts for many interactions, your website is your office. A professionally designed site builds credibility and trust, which are essential for closing deals in the competitive business environment of Nigeria Abuja.</w:t>
      </w:r>
    </w:p>
    <w:bookmarkEnd w:id="29"/>
    <w:bookmarkStart w:id="30" w:name="conclusion"/>
    <w:p>
      <w:pPr>
        <w:pStyle w:val="Heading2"/>
      </w:pPr>
      <w:r>
        <w:t xml:space="preserve">Conclusion</w:t>
      </w:r>
    </w:p>
    <w:p>
      <w:pPr>
        <w:pStyle w:val="FirstParagraph"/>
      </w:pPr>
      <w:r>
        <w:t xml:space="preserve">The transformation of GreenLeaf Logistics illustrates that a professional web designer is not merely an aesthetic decorator but a strategic partner in business growth. For companies in Nigeria Abuja, investing in high-quality web design is an investment in accessibility, efficiency, and global competitiveness. As the digital landscape continues to evolve across West Africa, the role of the web designer becomes increasingly pivotal in helping local businesses scale and succeed.</w:t>
      </w:r>
    </w:p>
    <w:p>
      <w:pPr>
        <w:pStyle w:val="BodyText"/>
      </w:pPr>
      <w:r>
        <w:t xml:space="preserve">For businesses looking to replicate this success, it is recommended to seek out web designers with experience in the Nigerian market who can provide end-to-end solutions from UI/UX design to technical optimization. The synergy between local insight and technical expertise is the key to unlocking digital potential in Nigeria Abuja.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Professional Web Designer in Nigeria Abuja</dc:title>
  <dc:creator/>
  <dc:language>en</dc:language>
  <cp:keywords/>
  <dcterms:created xsi:type="dcterms:W3CDTF">2026-07-29T05:49:56Z</dcterms:created>
  <dcterms:modified xsi:type="dcterms:W3CDTF">2026-07-29T05:49:56Z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