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Web</w:t>
      </w:r>
      <w:r>
        <w:t xml:space="preserve"> </w:t>
      </w:r>
      <w:r>
        <w:t xml:space="preserve">Designer</w:t>
      </w:r>
      <w:r>
        <w:t xml:space="preserve"> </w:t>
      </w:r>
      <w:r>
        <w:t xml:space="preserve">in</w:t>
      </w:r>
      <w:r>
        <w:t xml:space="preserve"> </w:t>
      </w:r>
      <w:r>
        <w:t xml:space="preserve">Russia</w:t>
      </w:r>
      <w:r>
        <w:t xml:space="preserve"> </w:t>
      </w:r>
      <w:r>
        <w:t xml:space="preserve">Saint</w:t>
      </w:r>
      <w:r>
        <w:t xml:space="preserve"> </w:t>
      </w:r>
      <w:r>
        <w:t xml:space="preserve">Petersburg</w:t>
      </w:r>
    </w:p>
    <w:bookmarkStart w:id="31" w:name="Xbe072335f05f37d01c12ee0c5a79986272d8fe1"/>
    <w:p>
      <w:pPr>
        <w:pStyle w:val="Heading1"/>
      </w:pPr>
      <w:r>
        <w:t xml:space="preserve">Bridging Tradition and Digital Innovation: A Case Study of a Web Designer in Russia Saint Petersburg</w:t>
      </w:r>
    </w:p>
    <w:p>
      <w:pPr>
        <w:pStyle w:val="FirstParagraph"/>
      </w:pPr>
      <w:r>
        <w:rPr>
          <w:bCs/>
          <w:b/>
        </w:rPr>
        <w:t xml:space="preserve">Date:</w:t>
      </w:r>
      <w:r>
        <w:t xml:space="preserve"> </w:t>
      </w:r>
      <w:r>
        <w:t xml:space="preserve">October 2023</w:t>
      </w:r>
      <w:r>
        <w:br/>
      </w:r>
      <w:r>
        <w:rPr>
          <w:bCs/>
          <w:b/>
        </w:rPr>
        <w:t xml:space="preserve">Subject:</w:t>
      </w:r>
      <w:r>
        <w:t xml:space="preserve">The evolving role of the Web Designer within the dynamic digital landscape of Russia Saint Petersburg.</w:t>
      </w:r>
    </w:p>
    <w:p>
      <w:pPr>
        <w:pStyle w:val="BodyText"/>
      </w:pPr>
      <w:r>
        <w:rPr>
          <w:iCs/>
          <w:i/>
        </w:rPr>
        <w:t xml:space="preserve">This case study explores how a specialized Web Designer navigates the unique cultural, economic, and technical challenges presented by operating in Russia Saint Petersburg. It highlights the intersection of historical aesthetics with modern web technologies, providing insights for international stakeholders looking to engage with this vibrant Russian market.</w:t>
      </w:r>
    </w:p>
    <w:bookmarkStart w:id="20" w:name="executive-summary"/>
    <w:p>
      <w:pPr>
        <w:pStyle w:val="Heading2"/>
      </w:pPr>
      <w:r>
        <w:t xml:space="preserve">1. Executive Summary</w:t>
      </w:r>
    </w:p>
    <w:p>
      <w:pPr>
        <w:pStyle w:val="FirstParagraph"/>
      </w:pPr>
      <w:r>
        <w:t xml:space="preserve">The digital economy in Russia has undergone significant transformation in recent years, driven by both domestic innovation and the necessity for self-reliance due to global geopolitical shifts. At the heart of this transformation is the role of the Web Designer, particularly those operating in major cultural hubs like Russia Saint Petersburg. This document analyzes how a Web Designer functions not merely as a visual artist, but as a strategic partner who understands local user behavior, regulatory environments, and historical context.</w:t>
      </w:r>
    </w:p>
    <w:p>
      <w:pPr>
        <w:pStyle w:val="BodyText"/>
      </w:pPr>
      <w:r>
        <w:t xml:space="preserve">Saint Petersburg has long been known as the cultural capital of Russia. For a Web Designer in this city, the challenge lies in translating the city’s imperial grandeur and intellectual heritage into intuitive, high-converting digital experiences. This case study details the methodologies used by a prominent Web Designer agency based in Russia Saint Petersburg to help local businesses adapt to an increasingly digitized world while maintaining brand authenticity.</w:t>
      </w:r>
    </w:p>
    <w:bookmarkEnd w:id="20"/>
    <w:bookmarkStart w:id="21" w:name="background-and-context"/>
    <w:p>
      <w:pPr>
        <w:pStyle w:val="Heading2"/>
      </w:pPr>
      <w:r>
        <w:t xml:space="preserve">2. Background and Context</w:t>
      </w:r>
    </w:p>
    <w:p>
      <w:pPr>
        <w:pStyle w:val="FirstParagraph"/>
      </w:pPr>
      <w:r>
        <w:t xml:space="preserve">Saint Petersburg presents a unique dichotomy for digital projects. On one hand, it is a city of world-class museums, architecture, and history; on the other, it is a bustling tech hub with startups competing on global standards. The Web Designer operating in this environment must cater to an audience that is both highly educated regarding design aesthetics and demanding regarding functionality.</w:t>
      </w:r>
    </w:p>
    <w:p>
      <w:pPr>
        <w:pStyle w:val="BodyText"/>
      </w:pPr>
      <w:r>
        <w:t xml:space="preserve">The market in Russia Saint Petersburg is characterized by:</w:t>
      </w:r>
    </w:p>
    <w:p>
      <w:pPr>
        <w:numPr>
          <w:ilvl w:val="0"/>
          <w:numId w:val="1001"/>
        </w:numPr>
        <w:pStyle w:val="Compact"/>
      </w:pPr>
      <w:r>
        <w:rPr>
          <w:bCs/>
          <w:b/>
        </w:rPr>
        <w:t xml:space="preserve">Cultural Depth:</w:t>
      </w:r>
      <w:r>
        <w:t xml:space="preserve"> </w:t>
      </w:r>
      <w:r>
        <w:t xml:space="preserve">Users expect narratives that resonate with local history and pride.</w:t>
      </w:r>
    </w:p>
    <w:p>
      <w:pPr>
        <w:numPr>
          <w:ilvl w:val="0"/>
          <w:numId w:val="1001"/>
        </w:numPr>
        <w:pStyle w:val="Compact"/>
      </w:pPr>
      <w:r>
        <w:rPr>
          <w:bCs/>
          <w:b/>
        </w:rPr>
        <w:t xml:space="preserve">Tech-Savviness:</w:t>
      </w:r>
      <w:r>
        <w:t xml:space="preserve">A high penetration rate of mobile internet usage requires responsive, mobile-first design approaches.</w:t>
      </w:r>
    </w:p>
    <w:p>
      <w:pPr>
        <w:numPr>
          <w:ilvl w:val="0"/>
          <w:numId w:val="1001"/>
        </w:numPr>
        <w:pStyle w:val="Compact"/>
      </w:pPr>
      <w:r>
        <w:rPr>
          <w:bCs/>
          <w:b/>
        </w:rPr>
        <w:t xml:space="preserve">Evolving Regulations:</w:t>
      </w:r>
      <w:r>
        <w:t xml:space="preserve">The Web Designer must adhere to Russian data localization laws (Federal Law No. 242-FZ), which require personal data of Russian citizens to be stored on servers physically located within Russia.</w:t>
      </w:r>
    </w:p>
    <w:bookmarkEnd w:id="21"/>
    <w:bookmarkStart w:id="22" w:name="the-challenge"/>
    <w:p>
      <w:pPr>
        <w:pStyle w:val="Heading2"/>
      </w:pPr>
      <w:r>
        <w:t xml:space="preserve">3. The Challenge</w:t>
      </w:r>
    </w:p>
    <w:p>
      <w:pPr>
        <w:pStyle w:val="FirstParagraph"/>
      </w:pPr>
      <w:r>
        <w:t xml:space="preserve">The client for this case study was a mid-sized luxury hospitality group based in Russia Saint Petersburg, owning several boutique hotels near the Hermitage and Palace Square. Their primary challenges were:</w:t>
      </w:r>
    </w:p>
    <w:p>
      <w:pPr>
        <w:numPr>
          <w:ilvl w:val="0"/>
          <w:numId w:val="1002"/>
        </w:numPr>
        <w:pStyle w:val="Compact"/>
      </w:pPr>
      <w:r>
        <w:rPr>
          <w:bCs/>
          <w:b/>
        </w:rPr>
        <w:t xml:space="preserve">Digital Legacy Mismatch:</w:t>
      </w:r>
      <w:r>
        <w:t xml:space="preserve"> </w:t>
      </w:r>
      <w:r>
        <w:t xml:space="preserve">Their existing website looked dated and failed to reflect the premium nature of their brand.</w:t>
      </w:r>
    </w:p>
    <w:p>
      <w:pPr>
        <w:numPr>
          <w:ilvl w:val="0"/>
          <w:numId w:val="1002"/>
        </w:numPr>
        <w:pStyle w:val="Compact"/>
      </w:pPr>
      <w:r>
        <w:rPr>
          <w:bCs/>
          <w:b/>
        </w:rPr>
        <w:t xml:space="preserve">User Experience (UX) Friction:</w:t>
      </w:r>
      <w:r>
        <w:t xml:space="preserve"> </w:t>
      </w:r>
      <w:r>
        <w:t xml:space="preserve">International tourists found the booking process confusing, while local guests preferred a more streamlined, mobile-centric experience.</w:t>
      </w:r>
    </w:p>
    <w:p>
      <w:pPr>
        <w:numPr>
          <w:ilvl w:val="0"/>
          <w:numId w:val="1002"/>
        </w:numPr>
        <w:pStyle w:val="Compact"/>
      </w:pPr>
      <w:r>
        <w:rPr>
          <w:bCs/>
          <w:b/>
        </w:rPr>
        <w:t xml:space="preserve">Cultural Representation:</w:t>
      </w:r>
      <w:r>
        <w:t xml:space="preserve"> </w:t>
      </w:r>
      <w:r>
        <w:t xml:space="preserve">The previous design failed to capture the "soul" of Saint Petersburg, resulting in low engagement times and high bounce rates.</w:t>
      </w:r>
    </w:p>
    <w:p>
      <w:pPr>
        <w:pStyle w:val="FirstParagraph"/>
      </w:pPr>
      <w:r>
        <w:t xml:space="preserve">The objective was clear: A Web Designer needed to create a digital presence that honored the historical significance of the properties while ensuring modern usability, speed, and compliance with Russian federal standards.</w:t>
      </w:r>
    </w:p>
    <w:bookmarkEnd w:id="22"/>
    <w:bookmarkStart w:id="27" w:name="methodology-and-implementation"/>
    <w:p>
      <w:pPr>
        <w:pStyle w:val="Heading2"/>
      </w:pPr>
      <w:r>
        <w:t xml:space="preserve">4. Methodology and Implementation</w:t>
      </w:r>
    </w:p>
    <w:p>
      <w:pPr>
        <w:pStyle w:val="FirstParagraph"/>
      </w:pPr>
      <w:r>
        <w:t xml:space="preserve">The Web Designer approached this project with a phased strategy tailored to the specific nuances of doing business in Russia Saint Petersburg.</w:t>
      </w:r>
    </w:p>
    <w:bookmarkStart w:id="23" w:name="phase-1-cultural-audit-and-user-research"/>
    <w:p>
      <w:pPr>
        <w:pStyle w:val="Heading3"/>
      </w:pPr>
      <w:r>
        <w:t xml:space="preserve">Phase 1: Cultural Audit and User Research</w:t>
      </w:r>
    </w:p>
    <w:p>
      <w:pPr>
        <w:pStyle w:val="FirstParagraph"/>
      </w:pPr>
      <w:r>
        <w:t xml:space="preserve">The initial phase involved deep-dive research into user personas. The Web Designer conducted interviews with guests from both domestic Russian regions and international tourists. It was discovered that while international users valued ease of navigation in English, local users preferred rich visual storytelling in Russian that evoked emotional connections to the city's heritage.</w:t>
      </w:r>
    </w:p>
    <w:bookmarkEnd w:id="23"/>
    <w:bookmarkStart w:id="24" w:name="phase-2-visual-identity-and-aesthetics"/>
    <w:p>
      <w:pPr>
        <w:pStyle w:val="Heading3"/>
      </w:pPr>
      <w:r>
        <w:t xml:space="preserve">Phase 2: Visual Identity and Aesthetics</w:t>
      </w:r>
    </w:p>
    <w:p>
      <w:pPr>
        <w:pStyle w:val="FirstParagraph"/>
      </w:pPr>
      <w:r>
        <w:t xml:space="preserve">Leveraging the architectural beauty of Saint Petersburg, the Web Designer utilized a color palette inspired by the golden domes and blue waters of the Neva River. The typography was selected to blend classical serif fonts (representing history) with clean sans-serif elements (representing modernity). This visual language helped distinguish the brand in a crowded market.</w:t>
      </w:r>
    </w:p>
    <w:bookmarkEnd w:id="24"/>
    <w:bookmarkStart w:id="25" w:name="Xa331bd7ee023813864df7c3dc8d4bf3f252b66a"/>
    <w:p>
      <w:pPr>
        <w:pStyle w:val="Heading3"/>
      </w:pPr>
      <w:r>
        <w:t xml:space="preserve">Phase 3: Technical Architecture and Localization</w:t>
      </w:r>
    </w:p>
    <w:p>
      <w:pPr>
        <w:pStyle w:val="FirstParagraph"/>
      </w:pPr>
      <w:r>
        <w:t xml:space="preserve">A critical aspect of this project was compliance. The Web Designer worked closely with developers to ensure that all data processing complied with Russian laws. This included implementing local server infrastructure for the database, ensuring that the website load times were optimized for servers located within Russia, and integrating popular local payment gateways such as YooMoney and SBP (Fast Payment System), alongside standard international options.</w:t>
      </w:r>
    </w:p>
    <w:bookmarkEnd w:id="25"/>
    <w:bookmarkStart w:id="26" w:name="phase-4-mobile-first-optimization"/>
    <w:p>
      <w:pPr>
        <w:pStyle w:val="Heading3"/>
      </w:pPr>
      <w:r>
        <w:t xml:space="preserve">Phase 4: Mobile-First Optimization</w:t>
      </w:r>
    </w:p>
    <w:p>
      <w:pPr>
        <w:pStyle w:val="FirstParagraph"/>
      </w:pPr>
      <w:r>
        <w:t xml:space="preserve">Data from the agency showed that over 70% of traffic in Saint Petersburg originated from mobile devices. The Web Designer prioritized a mobile-first design approach, ensuring that touch targets were appropriately sized and that loading times were under two seconds even on slower 4G connections common in older buildings.</w:t>
      </w:r>
    </w:p>
    <w:bookmarkEnd w:id="26"/>
    <w:bookmarkEnd w:id="27"/>
    <w:bookmarkStart w:id="28" w:name="results-and-outcomes"/>
    <w:p>
      <w:pPr>
        <w:pStyle w:val="Heading2"/>
      </w:pPr>
      <w:r>
        <w:t xml:space="preserve">5. Results and Outcomes</w:t>
      </w:r>
    </w:p>
    <w:p>
      <w:pPr>
        <w:pStyle w:val="FirstParagraph"/>
      </w:pPr>
      <w:r>
        <w:t xml:space="preserve">The launch of the new platform yielded significant improvements across all key performance indicators (KPIs):</w:t>
      </w:r>
    </w:p>
    <w:p>
      <w:pPr>
        <w:numPr>
          <w:ilvl w:val="0"/>
          <w:numId w:val="1003"/>
        </w:numPr>
        <w:pStyle w:val="Compact"/>
      </w:pPr>
      <w:r>
        <w:rPr>
          <w:bCs/>
          <w:b/>
        </w:rPr>
        <w:t xml:space="preserve">Bounce Rate Reduction:</w:t>
      </w:r>
      <w:r>
        <w:t xml:space="preserve">The bounce rate decreased by 35% within the first three months, indicating that users found the content more relevant and engaging.</w:t>
      </w:r>
    </w:p>
    <w:p>
      <w:pPr>
        <w:numPr>
          <w:ilvl w:val="0"/>
          <w:numId w:val="1003"/>
        </w:numPr>
        <w:pStyle w:val="Compact"/>
      </w:pPr>
      <w:r>
        <w:rPr>
          <w:bCs/>
          <w:b/>
        </w:rPr>
        <w:t xml:space="preserve">Conversion Rate Increase:</w:t>
      </w:r>
      <w:r>
        <w:t xml:space="preserve">DIRECT bookings increased by 22%. The streamlined UX specifically helped reduce cart abandonment during the checkout process.</w:t>
      </w:r>
    </w:p>
    <w:p>
      <w:pPr>
        <w:numPr>
          <w:ilvl w:val="0"/>
          <w:numId w:val="1003"/>
        </w:numPr>
        <w:pStyle w:val="Compact"/>
      </w:pPr>
      <w:r>
        <w:rPr>
          <w:bCs/>
          <w:b/>
        </w:rPr>
        <w:t xml:space="preserve">User Engagement:</w:t>
      </w:r>
      <w:r>
        <w:t xml:space="preserve">Average session duration increased from 1 minute to 4 minutes, suggesting that users were consuming more of the cultural content integrated into the site.</w:t>
      </w:r>
    </w:p>
    <w:p>
      <w:pPr>
        <w:numPr>
          <w:ilvl w:val="0"/>
          <w:numId w:val="1003"/>
        </w:numPr>
        <w:pStyle w:val="Compact"/>
      </w:pPr>
      <w:r>
        <w:rPr>
          <w:bCs/>
          <w:b/>
        </w:rPr>
        <w:t xml:space="preserve">Technical Compliance:</w:t>
      </w:r>
      <w:r>
        <w:t xml:space="preserve">The site passed all regulatory audits for data localization without issue, providing peace of mind for legal operations in Russia.</w:t>
      </w:r>
    </w:p>
    <w:bookmarkEnd w:id="28"/>
    <w:bookmarkStart w:id="29" w:name="X1364b99ed28e6f8f2a8dee1ae069544a2f2c58b"/>
    <w:p>
      <w:pPr>
        <w:pStyle w:val="Heading2"/>
      </w:pPr>
      <w:r>
        <w:t xml:space="preserve">6. Discussion: The Role of the Web Designer in Saint Petersburg</w:t>
      </w:r>
    </w:p>
    <w:p>
      <w:pPr>
        <w:pStyle w:val="FirstParagraph"/>
      </w:pPr>
      <w:r>
        <w:t xml:space="preserve">This case study highlights that a Web Designer in Russia Saint Petersburg is not just a creator of visuals but a cultural translator and technical guardian. The ability to navigate the specific requirements of the Russian market—such as data sovereignty laws and local payment ecosystems—is as important as aesthetic skill.</w:t>
      </w:r>
    </w:p>
    <w:p>
      <w:pPr>
        <w:pStyle w:val="BodyText"/>
      </w:pPr>
      <w:r>
        <w:t xml:space="preserve">Furthermore, the case illustrates the importance of balancing global design trends with local identity. In Saint Petersburg, where history is palpable on every street corner, a digital product that ignores this context will fail to resonate. The Web Designer serves as the bridge between the city's past and its digital future.</w:t>
      </w:r>
    </w:p>
    <w:bookmarkEnd w:id="29"/>
    <w:bookmarkStart w:id="30" w:name="conclusion"/>
    <w:p>
      <w:pPr>
        <w:pStyle w:val="Heading2"/>
      </w:pPr>
      <w:r>
        <w:t xml:space="preserve">7. Conclusion</w:t>
      </w:r>
    </w:p>
    <w:p>
      <w:pPr>
        <w:pStyle w:val="FirstParagraph"/>
      </w:pPr>
      <w:r>
        <w:t xml:space="preserve">The success of this project underscores the value of hiring a specialized Web Designer who understands the local context of Russia Saint Petersburg. By combining aesthetic excellence with strict adherence to local regulations and user-centric design principles, businesses can create powerful digital assets that drive growth.</w:t>
      </w:r>
    </w:p>
    <w:p>
      <w:pPr>
        <w:pStyle w:val="BodyText"/>
      </w:pPr>
      <w:r>
        <w:t xml:space="preserve">For international partners looking to engage with this market, it is crucial to recognize that the Web Designer is a key stakeholder in market entry strategy. Their insights into consumer behavior in Saint Petersburg are invaluable for creating products that are not only functional but also culturally resonant. As the digital landscape continues to evolve in Russia, the role of the Web Designer will remain pivotal in shaping how brands connect with audiences in one of Europe's most historic and dynamic cities.</w:t>
      </w:r>
    </w:p>
    <w:p>
      <w:r>
        <w:pict>
          <v:rect style="width:0;height:1.5pt" o:hralign="center" o:hrstd="t" o:hr="t"/>
        </w:pict>
      </w:r>
    </w:p>
    <w:p>
      <w:pPr>
        <w:pStyle w:val="FirstParagraph"/>
      </w:pPr>
      <w:r>
        <w:rPr>
          <w:iCs/>
          <w:i/>
        </w:rPr>
        <w:t xml:space="preserve">End of Case Study Document.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Web Designer in Russia Saint Petersburg</dc:title>
  <dc:creator/>
  <dc:language>en</dc:language>
  <cp:keywords/>
  <dcterms:created xsi:type="dcterms:W3CDTF">2026-07-29T08:39:24Z</dcterms:created>
  <dcterms:modified xsi:type="dcterms:W3CDTF">2026-07-29T08:39:24Z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