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Venezuela</w:t>
      </w:r>
      <w:r>
        <w:t xml:space="preserve"> </w:t>
      </w:r>
      <w:r>
        <w:t xml:space="preserve">Caracas</w:t>
      </w:r>
    </w:p>
    <w:bookmarkStart w:id="30" w:name="X98e89e18e84b76d2d15bea1e8bda71179e1f6ba"/>
    <w:p>
      <w:pPr>
        <w:pStyle w:val="Heading1"/>
      </w:pPr>
      <w:r>
        <w:t xml:space="preserve">Bridging the Digital Divide: A Case Study of the Web Designer in Venezuela Caracas</w:t>
      </w:r>
    </w:p>
    <w:p>
      <w:pPr>
        <w:pStyle w:val="FirstParagraph"/>
      </w:pPr>
      <w:r>
        <w:rPr>
          <w:bCs/>
          <w:b/>
        </w:rPr>
        <w:t xml:space="preserve">Abstract:</w:t>
      </w:r>
      <w:r>
        <w:br/>
      </w:r>
      <w:r>
        <w:t xml:space="preserve">This document analyzes the pivotal role of the modern Web Designer within Venezuela Caracas. It explores how professionals in this sector are adapting to extreme economic constraints, infrastructure challenges, and a rapidly shifting digital landscape. The study highlights resilience, technical innovation, and the strategic necessity of remote work capabilities as defining characteristics of the contemporary web professional in this region.</w:t>
      </w:r>
    </w:p>
    <w:bookmarkStart w:id="20" w:name="X2543c08cb71e94380a78434fa09c3e492608d80"/>
    <w:p>
      <w:pPr>
        <w:pStyle w:val="Heading2"/>
      </w:pPr>
      <w:r>
        <w:t xml:space="preserve">1. Introduction: Contextualizing the Digital Landscape</w:t>
      </w:r>
    </w:p>
    <w:p>
      <w:pPr>
        <w:pStyle w:val="FirstParagraph"/>
      </w:pPr>
      <w:r>
        <w:t xml:space="preserve">The capital city of Venezuela, Caracas, represents a unique intersection of technological potential and socioeconomic complexity. For decades, the nation has experienced significant political and economic volatility that has rippled through every industry sector. However, within this turbulent environment, the technology sector—specifically web development—has emerged as a beacon of stability and adaptation.</w:t>
      </w:r>
    </w:p>
    <w:p>
      <w:pPr>
        <w:pStyle w:val="BodyText"/>
      </w:pPr>
      <w:r>
        <w:t xml:space="preserve">In this context, the</w:t>
      </w:r>
      <w:r>
        <w:t xml:space="preserve"> </w:t>
      </w:r>
      <w:r>
        <w:t xml:space="preserve">Web Designer</w:t>
      </w:r>
      <w:r>
        <w:t xml:space="preserve"> </w:t>
      </w:r>
      <w:r>
        <w:t xml:space="preserve">is not merely an aesthetic creator but a critical infrastructure builder. The digital presence of businesses in Caracas has transitioned from being a "nice-to-have" luxury to an absolute survival mechanism. As physical retail spaces faced closures and local market liquidity dried up during various economic crises, the internet became one of the few remaining stable channels for commerce and communication.</w:t>
      </w:r>
    </w:p>
    <w:p>
      <w:pPr>
        <w:pStyle w:val="BodyText"/>
      </w:pPr>
      <w:r>
        <w:t xml:space="preserve">This case study examines how</w:t>
      </w:r>
      <w:r>
        <w:t xml:space="preserve"> </w:t>
      </w:r>
      <w:r>
        <w:t xml:space="preserve">Venezuela Caracas</w:t>
      </w:r>
      <w:r>
        <w:t xml:space="preserve">-based designers have redefined their skill sets to meet these challenges. It looks beyond standard design principles to explore the hybrid nature of modern local web professionals who must act as developers, consultants, IT support specialists, and creative strategists simultaneously.</w:t>
      </w:r>
    </w:p>
    <w:bookmarkEnd w:id="20"/>
    <w:bookmarkStart w:id="23" w:name="X24804e6ff280ac2f301fdc1243ab2ac81aec03e"/>
    <w:p>
      <w:pPr>
        <w:pStyle w:val="Heading2"/>
      </w:pPr>
      <w:r>
        <w:t xml:space="preserve">2. The Professional Profile: Adaptation and Resilience</w:t>
      </w:r>
    </w:p>
    <w:bookmarkStart w:id="21" w:name="a.-the-hybrid-skill-set"/>
    <w:p>
      <w:pPr>
        <w:pStyle w:val="Heading3"/>
      </w:pPr>
      <w:r>
        <w:t xml:space="preserve">A. The Hybrid Skill Set</w:t>
      </w:r>
    </w:p>
    <w:p>
      <w:pPr>
        <w:pStyle w:val="FirstParagraph"/>
      </w:pPr>
      <w:r>
        <w:t xml:space="preserve">In many Western markets, the roles of UI/UX Designer, Front-End Developer, and Back-End Engineer are often distinct. In Caracas, however, the reality of the local market has forced a convergence of these roles. A typical Web Designer in this region is expected to possess full-stack capabilities.</w:t>
      </w:r>
    </w:p>
    <w:p>
      <w:pPr>
        <w:pStyle w:val="BodyText"/>
      </w:pPr>
      <w:r>
        <w:t xml:space="preserve">Why is this necessary? The cost structure for hiring specialized teams in Venezuela has shifted dramatically due to inflation and currency instability. Small and Medium-sized Enterprises (SMEs) in Caracas often cannot afford large agencies. Instead, they rely on freelance Web Designers who can deliver a complete package: from the visual mockup of the interface to the deployment of the server hosting it. Consequently, local designers have become masters of lightweight, efficient code and versatile content management systems like WordPress and Shopify.</w:t>
      </w:r>
    </w:p>
    <w:bookmarkEnd w:id="21"/>
    <w:bookmarkStart w:id="22" w:name="Xffb581087a50a4a76a443209610b0824307bbfe"/>
    <w:p>
      <w:pPr>
        <w:pStyle w:val="Heading3"/>
      </w:pPr>
      <w:r>
        <w:t xml:space="preserve">B. Infrastructure as a Constraint and Catalyst</w:t>
      </w:r>
    </w:p>
    <w:p>
      <w:pPr>
        <w:pStyle w:val="FirstParagraph"/>
      </w:pPr>
      <w:r>
        <w:t xml:space="preserve">The most distinct challenge facing a Web Designer in Caracas is infrastructure. Intermittent electricity supply and varying internet speeds are historical realities that cannot be ignored. This has fundamentally altered the design philosophy adopted by local professionals.</w:t>
      </w:r>
    </w:p>
    <w:p>
      <w:pPr>
        <w:pStyle w:val="BodyText"/>
      </w:pPr>
      <w:r>
        <w:t xml:space="preserve">Web designers in this region have pioneered "low-bandwidth" design principles long before it became a global trend. They prioritize:</w:t>
      </w:r>
    </w:p>
    <w:p>
      <w:pPr>
        <w:numPr>
          <w:ilvl w:val="0"/>
          <w:numId w:val="1001"/>
        </w:numPr>
        <w:pStyle w:val="Compact"/>
      </w:pPr>
      <w:r>
        <w:rPr>
          <w:bCs/>
          <w:b/>
        </w:rPr>
        <w:t xml:space="preserve">Loading Speed over Aesthetics:</w:t>
      </w:r>
      <w:r>
        <w:t xml:space="preserve"> </w:t>
      </w:r>
      <w:r>
        <w:t xml:space="preserve">Heavy graphics and complex animations are often stripped away to ensure sites load on 3G or unstable connections.</w:t>
      </w:r>
    </w:p>
    <w:p>
      <w:pPr>
        <w:numPr>
          <w:ilvl w:val="0"/>
          <w:numId w:val="1001"/>
        </w:numPr>
        <w:pStyle w:val="Compact"/>
      </w:pPr>
      <w:r>
        <w:rPr>
          <w:bCs/>
          <w:b/>
        </w:rPr>
        <w:t xml:space="preserve">Maintenance Optimization:</w:t>
      </w:r>
      <w:r>
        <w:t xml:space="preserve"> </w:t>
      </w:r>
      <w:r>
        <w:t xml:space="preserve">Sites are built to require less frequent updates and lower maintenance costs, reducing the long-term burden on clients.</w:t>
      </w:r>
    </w:p>
    <w:p>
      <w:pPr>
        <w:numPr>
          <w:ilvl w:val="0"/>
          <w:numId w:val="1001"/>
        </w:numPr>
        <w:pStyle w:val="Compact"/>
      </w:pPr>
      <w:r>
        <w:rPr>
          <w:bCs/>
          <w:b/>
        </w:rPr>
        <w:t xml:space="preserve">Mobile-First Approaches:</w:t>
      </w:r>
      <w:r>
        <w:t xml:space="preserve"> </w:t>
      </w:r>
      <w:r>
        <w:t xml:space="preserve">Recognizing that many users in Caracas access the web via smartphones rather than desktop computers, designers optimize primarily for mobile devices.</w:t>
      </w:r>
    </w:p>
    <w:bookmarkEnd w:id="22"/>
    <w:bookmarkEnd w:id="23"/>
    <w:bookmarkStart w:id="26" w:name="Xb6aa85e9fc483646639e3aa6324b89a1f63b9cd"/>
    <w:p>
      <w:pPr>
        <w:pStyle w:val="Heading2"/>
      </w:pPr>
      <w:r>
        <w:t xml:space="preserve">3. Economic Strategies: The Dollarization Effect</w:t>
      </w:r>
    </w:p>
    <w:p>
      <w:pPr>
        <w:pStyle w:val="FirstParagraph"/>
      </w:pPr>
      <w:r>
        <w:t xml:space="preserve">A critical aspect of this case study is the economic reality governing pricing and payment. Following the government's legalization of foreign currency transactions in recent years, Venezuela has undergone a process of dollarization. This has profoundly impacted how Web Designers operate.</w:t>
      </w:r>
    </w:p>
    <w:bookmarkStart w:id="24" w:name="a.-pricing-models"/>
    <w:p>
      <w:pPr>
        <w:pStyle w:val="Heading3"/>
      </w:pPr>
      <w:r>
        <w:t xml:space="preserve">A. Pricing Models</w:t>
      </w:r>
    </w:p>
    <w:p>
      <w:pPr>
        <w:pStyle w:val="FirstParagraph"/>
      </w:pPr>
      <w:r>
        <w:t xml:space="preserve">While local businesses still transact in Bolívares for everyday goods, the professional services sector—particularly tech and design—often prices projects in US Dollars (USD). This dual-currency environment requires Web Designers to possess financial literacy regarding exchange rates and payment processing.</w:t>
      </w:r>
    </w:p>
    <w:bookmarkEnd w:id="24"/>
    <w:bookmarkStart w:id="25" w:name="b.-the-rise-of-remote-work"/>
    <w:p>
      <w:pPr>
        <w:pStyle w:val="Heading3"/>
      </w:pPr>
      <w:r>
        <w:t xml:space="preserve">B. The Rise of Remote Work</w:t>
      </w:r>
    </w:p>
    <w:p>
      <w:pPr>
        <w:pStyle w:val="FirstParagraph"/>
      </w:pPr>
      <w:r>
        <w:t xml:space="preserve">To mitigate local economic risks, many top-tier Web Designers in Caracas have expanded their market beyond the city limits. They now serve clients in Miami, New York, Madrid, and other global hubs. This "remote-first" strategy allows them to earn stable foreign currency while living in Caracas.</w:t>
      </w:r>
    </w:p>
    <w:p>
      <w:pPr>
        <w:pStyle w:val="BodyText"/>
      </w:pPr>
      <w:r>
        <w:t xml:space="preserve">This shift has created a unique demographic: the "Global Local." These professionals are physically located in Venezuela Caracas but culturally and professionally integrated into international tech ecosystems. They bring Western design standards and expectations back to local Venezuelan clients, raising the overall quality of digital services available domestically.</w:t>
      </w:r>
    </w:p>
    <w:bookmarkEnd w:id="25"/>
    <w:bookmarkEnd w:id="26"/>
    <w:bookmarkStart w:id="27" w:name="X85d1ba1d1d6f82f8f20c951a056fc9e67a3f517"/>
    <w:p>
      <w:pPr>
        <w:pStyle w:val="Heading2"/>
      </w:pPr>
      <w:r>
        <w:t xml:space="preserve">4. Case Scenario: A Local Business Transformation</w:t>
      </w:r>
    </w:p>
    <w:p>
      <w:pPr>
        <w:pStyle w:val="FirstParagraph"/>
      </w:pPr>
      <w:r>
        <w:t xml:space="preserve">To illustrate these points, consider a hypothetical but representative scenario involving a traditional clothing retailer in the Chacao district of Caracas.</w:t>
      </w:r>
    </w:p>
    <w:p>
      <w:pPr>
        <w:pStyle w:val="BodyText"/>
      </w:pPr>
      <w:r>
        <w:rPr>
          <w:bCs/>
          <w:b/>
        </w:rPr>
        <w:t xml:space="preserve">The Challenge:</w:t>
      </w:r>
      <w:r>
        <w:br/>
      </w:r>
      <w:r>
        <w:t xml:space="preserve">"Moda Local," a family-owned boutique, saw foot traffic drop by 60% during periods of social unrest and economic tightening. Their existing website was outdated, non-responsive (did not work well on phones), and hosted on a slow local server.</w:t>
      </w:r>
    </w:p>
    <w:p>
      <w:pPr>
        <w:pStyle w:val="BodyText"/>
      </w:pPr>
      <w:r>
        <w:rPr>
          <w:bCs/>
          <w:b/>
        </w:rPr>
        <w:t xml:space="preserve">The Solution:</w:t>
      </w:r>
      <w:r>
        <w:br/>
      </w:r>
      <w:r>
        <w:t xml:space="preserve">They engaged a local Web Designer who specialized in e-commerce solutions. The designer did not just redesign the look; they analyzed the user journey for low-bandwidth environments. They implemented:</w:t>
      </w:r>
    </w:p>
    <w:p>
      <w:pPr>
        <w:numPr>
          <w:ilvl w:val="0"/>
          <w:numId w:val="1002"/>
        </w:numPr>
        <w:pStyle w:val="Compact"/>
      </w:pPr>
      <w:r>
        <w:t xml:space="preserve">A lightweight Shopify theme optimized for fast loading.</w:t>
      </w:r>
    </w:p>
    <w:p>
      <w:pPr>
        <w:numPr>
          <w:ilvl w:val="0"/>
          <w:numId w:val="1002"/>
        </w:numPr>
        <w:pStyle w:val="Compact"/>
      </w:pPr>
      <w:r>
        <w:t xml:space="preserve">Cash on Delivery and mobile wallet integrations, recognizing that credit card penetration in Caracas is lower than in other regions.</w:t>
      </w:r>
    </w:p>
    <w:p>
      <w:pPr>
        <w:numPr>
          <w:ilvl w:val="0"/>
          <w:numId w:val="1002"/>
        </w:numPr>
        <w:pStyle w:val="Compact"/>
      </w:pPr>
      <w:r>
        <w:t xml:space="preserve">An automated WhatsApp integration, as WhatsApp is the primary communication tool for commerce in Venezuela.</w:t>
      </w:r>
    </w:p>
    <w:p>
      <w:pPr>
        <w:pStyle w:val="FirstParagraph"/>
      </w:pPr>
      <w:r>
        <w:rPr>
          <w:bCs/>
          <w:b/>
        </w:rPr>
        <w:t xml:space="preserve">The Outcome:</w:t>
      </w:r>
      <w:r>
        <w:br/>
      </w:r>
      <w:r>
        <w:t xml:space="preserve">Within three months, "Moda Local" reported a 40% increase in sales. More importantly, they survived a subsequent period of internet instability because their site was hosted on robust international cloud infrastructure (AWS or DigitalOcean) managed by the Web Designer remotely.</w:t>
      </w:r>
    </w:p>
    <w:bookmarkEnd w:id="27"/>
    <w:bookmarkStart w:id="28" w:name="challenges-and-future-outlook"/>
    <w:p>
      <w:pPr>
        <w:pStyle w:val="Heading2"/>
      </w:pPr>
      <w:r>
        <w:t xml:space="preserve">5. Challenges and Future Outlook</w:t>
      </w:r>
    </w:p>
    <w:p>
      <w:pPr>
        <w:pStyle w:val="FirstParagraph"/>
      </w:pPr>
      <w:r>
        <w:t xml:space="preserve">Despite these successes, the profession faces ongoing hurdles in Venezuela Caracas. Cybersecurity threats are rising as digital adoption increases, yet cybersecurity education remains scarce locally. Furthermore, access to premium software tools can be difficult due to payment restrictions (blocking of international credit cards), forcing designers to find creative workarounds for licensing and subscriptions.</w:t>
      </w:r>
    </w:p>
    <w:p>
      <w:pPr>
        <w:pStyle w:val="BodyText"/>
      </w:pPr>
      <w:r>
        <w:t xml:space="preserve">Looking forward, the role of the Web Designer will likely expand into UX Research and Data Analytics. As Venezuelan businesses become more digitally mature, they will demand insights into user behavior, not just functional websites. The education sector is beginning to respond to this; universities in Caracas are updating curricula to include more practical, full-stack web development training rather than purely theoretical design concepts.</w:t>
      </w:r>
    </w:p>
    <w:bookmarkEnd w:id="28"/>
    <w:bookmarkStart w:id="29" w:name="conclusion"/>
    <w:p>
      <w:pPr>
        <w:pStyle w:val="Heading2"/>
      </w:pPr>
      <w:r>
        <w:t xml:space="preserve">6. Conclusion</w:t>
      </w:r>
    </w:p>
    <w:p>
      <w:pPr>
        <w:pStyle w:val="FirstParagraph"/>
      </w:pPr>
      <w:r>
        <w:t xml:space="preserve">The Web Designer in Venezuela Caracas is a testament to professional adaptability. They operate at the intersection of artistic creativity and technical necessity, navigating a landscape defined by scarcity yet driven by innovation. They have proven that high-quality digital experiences are possible even under restrictive conditions.</w:t>
      </w:r>
    </w:p>
    <w:p>
      <w:pPr>
        <w:pStyle w:val="BodyText"/>
      </w:pPr>
      <w:r>
        <w:t xml:space="preserve">For international stakeholders, understanding this context is vital. The talent pool in Caracas is resilient, highly skilled in efficient coding practices due to infrastructure constraints, and increasingly integrated into the global remote workforce. Investing in or collaborating with Web Designers from Venezuela Caracas offers opportunities for innovation that may well inform future web trends globally: specifically, the ability to create accessible, fast, and resilient digital products for users with limited resources.</w:t>
      </w:r>
    </w:p>
    <w:p>
      <w:r>
        <w:pict>
          <v:rect style="width:0;height:1.5pt" o:hralign="center" o:hrstd="t" o:hr="t"/>
        </w:pict>
      </w:r>
    </w:p>
    <w:p>
      <w:pPr>
        <w:pStyle w:val="FirstParagraph"/>
      </w:pPr>
      <w:r>
        <w:rPr>
          <w:bCs/>
          <w:b/>
          <w:iCs/>
          <w:i/>
        </w:rPr>
        <w:t xml:space="preserve">Note:</w:t>
      </w:r>
      <w:r>
        <w:rPr>
          <w:iCs/>
          <w:i/>
        </w:rPr>
        <w:t xml:space="preserve"> </w:t>
      </w:r>
      <w:r>
        <w:rPr>
          <w:iCs/>
          <w:i/>
        </w:rPr>
        <w:t xml:space="preserve">This case study is intended for educational and strategic planning purposes regarding digital talent acquisition and localization strategies in Caracas.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Web Designer in Venezuela Caracas</dc:title>
  <dc:creator/>
  <dc:language>en</dc:language>
  <cp:keywords/>
  <dcterms:created xsi:type="dcterms:W3CDTF">2026-07-29T07:51:30Z</dcterms:created>
  <dcterms:modified xsi:type="dcterms:W3CDTF">2026-07-29T07:51:30Z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