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Welding</w:t>
      </w:r>
      <w:r>
        <w:t xml:space="preserve"> </w:t>
      </w:r>
      <w:r>
        <w:t xml:space="preserve">Solutions</w:t>
      </w:r>
      <w:r>
        <w:t xml:space="preserve"> </w:t>
      </w:r>
      <w:r>
        <w:t xml:space="preserve">in</w:t>
      </w:r>
      <w:r>
        <w:t xml:space="preserve"> </w:t>
      </w:r>
      <w:r>
        <w:t xml:space="preserve">China</w:t>
      </w:r>
      <w:r>
        <w:t xml:space="preserve"> </w:t>
      </w:r>
      <w:r>
        <w:t xml:space="preserve">Shanghai</w:t>
      </w:r>
    </w:p>
    <w:bookmarkStart w:id="32" w:name="X3c3dd6c484ff2ef71b6414ef20fbfc5d9d8f0d2"/>
    <w:p>
      <w:pPr>
        <w:pStyle w:val="Heading1"/>
      </w:pPr>
      <w:r>
        <w:t xml:space="preserve">Case Study: Precision and Efficiency in Industrial Welding within China Shanghai</w:t>
      </w:r>
    </w:p>
    <w:p>
      <w:pPr>
        <w:pStyle w:val="FirstParagraph"/>
      </w:pPr>
      <w:r>
        <w:rPr>
          <w:bCs/>
          <w:b/>
        </w:rPr>
        <w:t xml:space="preserve">Date:</w:t>
      </w:r>
      <w:r>
        <w:t xml:space="preserve"> </w:t>
      </w:r>
      <w:r>
        <w:t xml:space="preserve">October 2023</w:t>
      </w:r>
      <w:r>
        <w:br/>
      </w:r>
      <w:r>
        <w:rPr>
          <w:bCs/>
          <w:b/>
        </w:rPr>
        <w:t xml:space="preserve">Cleaned Title:</w:t>
      </w:r>
      <w:r>
        <w:br/>
      </w:r>
      <w:r>
        <w:t xml:space="preserve">This document explores the critical role of the welder in modern industrial applications, specifically focusing on the high-tech manufacturing landscape of China Shanghai. As global supply chains evolve and demand for precision engineering increases, understanding the technical and logistical challenges faced by welding professionals in this specific geographic hub is essential.</w:t>
      </w:r>
    </w:p>
    <w:bookmarkStart w:id="20" w:name="executive-summary"/>
    <w:p>
      <w:pPr>
        <w:pStyle w:val="Heading2"/>
      </w:pPr>
      <w:r>
        <w:t xml:space="preserve">1. Executive Summary</w:t>
      </w:r>
    </w:p>
    <w:p>
      <w:pPr>
        <w:pStyle w:val="FirstParagraph"/>
      </w:pPr>
      <w:r>
        <w:t xml:space="preserve">The industrial sector in China Shanghai serves as a vital engine for economic growth and technological innovation. This case study examines the operational dynamics of a high-volume manufacturing facility located within the Lingang Special Area of China Shanghai. The primary focus is on the integration of automated and manual welding processes, with particular attention paid to the role, training, and technological adaptation required by every welder working in this environment. The study highlights how strict quality standards in China Shanghai necessitate a new generation of skilled labor capable of handling complex alloys and advanced robotic assistance.</w:t>
      </w:r>
    </w:p>
    <w:bookmarkEnd w:id="20"/>
    <w:bookmarkStart w:id="21" w:name="X6899a2782520453eb44213065c49477d9b424b3"/>
    <w:p>
      <w:pPr>
        <w:pStyle w:val="Heading2"/>
      </w:pPr>
      <w:r>
        <w:t xml:space="preserve">2. Background: The Industrial Landscape of China Shanghai</w:t>
      </w:r>
    </w:p>
    <w:p>
      <w:pPr>
        <w:pStyle w:val="FirstParagraph"/>
      </w:pPr>
      <w:r>
        <w:rPr>
          <w:bCs/>
          <w:b/>
        </w:rPr>
        <w:t xml:space="preserve">China Shanghai</w:t>
      </w:r>
    </w:p>
    <w:p>
      <w:pPr>
        <w:pStyle w:val="BodyText"/>
      </w:pPr>
      <w:r>
        <w:t xml:space="preserve">Lingang Special Area, located in China Shanghai, has emerged as a global hub for high-end manufacturing, particularly in the sectors of integrated circuits, biomedicine, artificial intelligence, and smart networking. The region attracts significant foreign investment due to its strategic location on the coast of East China and its robust infrastructure. However this success brings intense competition and rigorous quality control measures that trickle down to every stage of production.</w:t>
      </w:r>
    </w:p>
    <w:p>
      <w:pPr>
        <w:pStyle w:val="BodyText"/>
      </w:pPr>
      <w:r>
        <w:t xml:space="preserve">In this context, the manufacturing facility analyzed in this case study specializes in producing precision components for aerospace and medical devices. These products require flawless structural integrity, making the welding process a critical control point. The facility operates under ISO 9001 and AS9100 standards, which demand zero-defect outputs. Consequently, the proficiency of every welder directly impacts the company's ability to meet delivery timelines within China Shanghai’s fast-paced logistics network.</w:t>
      </w:r>
    </w:p>
    <w:bookmarkEnd w:id="21"/>
    <w:bookmarkStart w:id="22" w:name="problem-statement-the-welder-skill-gap"/>
    <w:p>
      <w:pPr>
        <w:pStyle w:val="Heading2"/>
      </w:pPr>
      <w:r>
        <w:t xml:space="preserve">3. Problem Statement: The Welder Skill Gap</w:t>
      </w:r>
    </w:p>
    <w:p>
      <w:pPr>
        <w:pStyle w:val="FirstParagraph"/>
      </w:pPr>
      <w:r>
        <w:rPr>
          <w:bCs/>
          <w:b/>
        </w:rPr>
        <w:t xml:space="preserve">The Welder</w:t>
      </w:r>
    </w:p>
    <w:p>
      <w:pPr>
        <w:pStyle w:val="BodyText"/>
      </w:pPr>
      <w:r>
        <w:t xml:space="preserve">The facility faced a significant challenge regarding workforce competency. While the company had invested in state-of-the-art robotic welding arms and laser welding systems, the human element—the welder—was struggling to adapt to the hybrid workflow. Traditional training methods were insufficient for explaining complex metallurgical properties of new titanium alloys used in aerospace components.</w:t>
      </w:r>
    </w:p>
    <w:p>
      <w:pPr>
        <w:pStyle w:val="BodyText"/>
      </w:pPr>
      <w:r>
        <w:t xml:space="preserve">The existing team consisted largely of experienced manual welders who excelled at MIG and TIG processes but lacked experience with computer-numerical-control (CNC) monitoring systems. This disconnect led to a 15% rejection rate in initial quality checks, causing production delays and increased material waste. The core issue was not just technical skill, but the cognitive shift required for a modern welder to operate as both an operator and a technician.</w:t>
      </w:r>
    </w:p>
    <w:bookmarkEnd w:id="22"/>
    <w:bookmarkStart w:id="26" w:name="X3414dcafa3ade5a398f56718bf3c6c15ca71438"/>
    <w:p>
      <w:pPr>
        <w:pStyle w:val="Heading2"/>
      </w:pPr>
      <w:r>
        <w:t xml:space="preserve">4. Methodology: Implementation of Advanced Training Protocols</w:t>
      </w:r>
    </w:p>
    <w:p>
      <w:pPr>
        <w:pStyle w:val="FirstParagraph"/>
      </w:pPr>
      <w:r>
        <w:t xml:space="preserve">To address these challenges, management implemented a comprehensive restructuring program focused on upskilling every welder. The initiative was divided into three phases:</w:t>
      </w:r>
    </w:p>
    <w:bookmarkStart w:id="23" w:name="X80d21163a40f3ba957ffe1dc67900f9e3d87538"/>
    <w:p>
      <w:pPr>
        <w:pStyle w:val="Heading3"/>
      </w:pPr>
      <w:r>
        <w:t xml:space="preserve">A. Technical Retraining and Certification</w:t>
      </w:r>
    </w:p>
    <w:p>
      <w:pPr>
        <w:pStyle w:val="FirstParagraph"/>
      </w:pPr>
      <w:r>
        <w:t xml:space="preserve">All personnel designated as welders underwent a twelve-week intensive certification program. This included modules on advanced metallurgy, focusing specifically on materials commonly used in China Shanghai’s export manufacturing sectors. Practical assessments were conducted using virtual reality (VR) simulators, allowing welders to practice complex joint configurations without consuming expensive raw materials.</w:t>
      </w:r>
    </w:p>
    <w:bookmarkEnd w:id="23"/>
    <w:bookmarkStart w:id="24" w:name="b.-integration-of-automation"/>
    <w:p>
      <w:pPr>
        <w:pStyle w:val="Heading3"/>
      </w:pPr>
      <w:r>
        <w:t xml:space="preserve">B. Integration of Automation</w:t>
      </w:r>
    </w:p>
    <w:p>
      <w:pPr>
        <w:pStyle w:val="FirstParagraph"/>
      </w:pPr>
      <w:r>
        <w:t xml:space="preserve">The facility introduced collaborative robots (cobots) that work alongside human welders. Training focused on how a welder can monitor robotic parameters in real-time, adjust feed rates, and intervene when anomalies are detected via AI-driven visual inspection systems. This hybrid approach leverages the dexterity of the human hand with the consistency of machines.</w:t>
      </w:r>
    </w:p>
    <w:bookmarkEnd w:id="24"/>
    <w:bookmarkStart w:id="25" w:name="c.-quality-assurance-integration"/>
    <w:p>
      <w:pPr>
        <w:pStyle w:val="Heading3"/>
      </w:pPr>
      <w:r>
        <w:t xml:space="preserve">C. Quality Assurance Integration</w:t>
      </w:r>
    </w:p>
    <w:p>
      <w:pPr>
        <w:pStyle w:val="FirstParagraph"/>
      </w:pPr>
      <w:r>
        <w:t xml:space="preserve">New protocols required every welder to perform initial non-destructive testing (NDT) on their own work before submission. This shift in responsibility fostered a culture of accountability and pride, significantly reducing the reliance on downstream inspection teams.</w:t>
      </w:r>
    </w:p>
    <w:bookmarkEnd w:id="25"/>
    <w:bookmarkEnd w:id="26"/>
    <w:bookmarkStart w:id="28" w:name="results-and-impact-analysis"/>
    <w:p>
      <w:pPr>
        <w:pStyle w:val="Heading2"/>
      </w:pPr>
      <w:r>
        <w:t xml:space="preserve">5. Results and Impact Analysis</w:t>
      </w:r>
    </w:p>
    <w:p>
      <w:pPr>
        <w:pStyle w:val="FirstParagraph"/>
      </w:pPr>
      <w:r>
        <w:t xml:space="preserve">The results of the retraining program were measured over a six-month period post-implementation.</w:t>
      </w:r>
    </w:p>
    <w:p>
      <w:pPr>
        <w:numPr>
          <w:ilvl w:val="0"/>
          <w:numId w:val="1001"/>
        </w:numPr>
        <w:pStyle w:val="Compact"/>
      </w:pPr>
      <w:r>
        <w:rPr>
          <w:bCs/>
          <w:b/>
        </w:rPr>
        <w:t xml:space="preserve">Reduction in Defects:</w:t>
      </w:r>
    </w:p>
    <w:p>
      <w:pPr>
        <w:numPr>
          <w:ilvl w:val="0"/>
          <w:numId w:val="1001"/>
        </w:numPr>
        <w:pStyle w:val="Compact"/>
      </w:pPr>
      <w:r>
        <w:rPr>
          <w:bCs/>
          <w:b/>
        </w:rPr>
        <w:t xml:space="preserve">Increased Productivity:</w:t>
      </w:r>
    </w:p>
    <w:p>
      <w:pPr>
        <w:numPr>
          <w:ilvl w:val="0"/>
          <w:numId w:val="1001"/>
        </w:numPr>
        <w:pStyle w:val="Compact"/>
      </w:pPr>
      <w:r>
        <w:rPr>
          <w:bCs/>
          <w:b/>
        </w:rPr>
        <w:t xml:space="preserve">Safety Improvements:</w:t>
      </w:r>
    </w:p>
    <w:bookmarkStart w:id="27" w:name="key-takeaway"/>
    <w:p>
      <w:pPr>
        <w:pStyle w:val="Heading3"/>
      </w:pPr>
      <w:r>
        <w:t xml:space="preserve">Key Takeaway</w:t>
      </w:r>
    </w:p>
    <w:p>
      <w:pPr>
        <w:pStyle w:val="FirstParagraph"/>
      </w:pPr>
      <w:r>
        <w:br/>
      </w:r>
      <w:r>
        <w:t xml:space="preserve">The successful integration of technology requires that the welder is not replaced but elevated. In the high-stakes environment of China Shanghai, the human element remains indispensable for decision-making and quality control.</w:t>
      </w:r>
    </w:p>
    <w:bookmarkEnd w:id="27"/>
    <w:bookmarkEnd w:id="28"/>
    <w:bookmarkStart w:id="29" w:name="Xcb0ab6cde3b7c0ff9442ff18ef0f749a6405a83"/>
    <w:p>
      <w:pPr>
        <w:pStyle w:val="Heading2"/>
      </w:pPr>
      <w:r>
        <w:t xml:space="preserve">6. Discussion: The Role of Standards in China Shanghai</w:t>
      </w:r>
    </w:p>
    <w:p>
      <w:pPr>
        <w:pStyle w:val="FirstParagraph"/>
      </w:pPr>
      <w:r>
        <w:br/>
      </w:r>
      <w:r>
        <w:t xml:space="preserve">The success of this case study is heavily influenced by the regulatory and industrial standards prevalent in China Shanghai. Local government incentives for high-tech manufacturing encouraged the facility to adopt Industry 4.0 practices rapidly. Furthermore, the competitive nature of supply chains in China Shanghai meant that speed-to-market was as crucial as quality. The retrained welders became key assets in meeting these dual demands.</w:t>
      </w:r>
    </w:p>
    <w:p>
      <w:pPr>
        <w:pStyle w:val="BodyText"/>
      </w:pPr>
      <w:r>
        <w:t xml:space="preserve">Moreover, the cultural emphasis on continuous improvement (Kaizen) within Chinese manufacturing hubs facilitated smoother adoption of new technologies. Employees were eager to learn new skills to maintain job security and career advancement opportunities in one of Asia’s most dynamic economic zones.</w:t>
      </w:r>
    </w:p>
    <w:bookmarkEnd w:id="29"/>
    <w:bookmarkStart w:id="30" w:name="conclusion"/>
    <w:p>
      <w:pPr>
        <w:pStyle w:val="Heading2"/>
      </w:pPr>
      <w:r>
        <w:t xml:space="preserve">7. Conclusion</w:t>
      </w:r>
    </w:p>
    <w:p>
      <w:pPr>
        <w:pStyle w:val="FirstParagraph"/>
      </w:pPr>
      <w:r>
        <w:br/>
      </w:r>
      <w:r>
        <w:t xml:space="preserve">This case study demonstrates that the effective utilization of welding technology is contingent upon robust human resource development. For organizations operating in China Shanghai, investing in the continuous education of every welder is not merely a training expense but a strategic imperative. The synergy between advanced machinery and highly skilled manual labor creates a resilient production line capable of meeting global standards.</w:t>
      </w:r>
    </w:p>
    <w:p>
      <w:pPr>
        <w:pStyle w:val="BodyText"/>
      </w:pPr>
      <w:r>
        <w:t xml:space="preserve">Looking forward, as China Shanghai continues to expand its footprint in smart manufacturing, the role of the welder will likely evolve further towards data analysis and robotic oversight. Organizations that proactively adapt their workforce strategies today will be best positioned to lead in tomorrow’s industrial landscape. The welder remains a cornerstone of industrial excellence, provided they are supported by adequate training and modern tools.</w:t>
      </w:r>
    </w:p>
    <w:bookmarkEnd w:id="30"/>
    <w:bookmarkStart w:id="31" w:name="recommendations"/>
    <w:p>
      <w:pPr>
        <w:pStyle w:val="Heading2"/>
      </w:pPr>
      <w:r>
        <w:t xml:space="preserve">8. Recommendations</w:t>
      </w:r>
    </w:p>
    <w:p>
      <w:pPr>
        <w:numPr>
          <w:ilvl w:val="0"/>
          <w:numId w:val="1002"/>
        </w:numPr>
        <w:pStyle w:val="Compact"/>
      </w:pPr>
      <w:r>
        <w:t xml:space="preserve">Facilities in China Shanghai should prioritize partnerships with technical institutes to create tailored welding curricula.</w:t>
      </w:r>
    </w:p>
    <w:p>
      <w:pPr>
        <w:numPr>
          <w:ilvl w:val="0"/>
          <w:numId w:val="1002"/>
        </w:numPr>
        <w:pStyle w:val="Compact"/>
      </w:pPr>
      <w:r>
        <w:t xml:space="preserve">Ongoing certification programs should be mandatory, updated annually to reflect new material science advancements.</w:t>
      </w:r>
    </w:p>
    <w:p>
      <w:pPr>
        <w:pStyle w:val="FirstParagraph"/>
      </w:pPr>
      <w:r>
        <w:t xml:space="preserve">This approach ensures that the human capital remains aligned with the technological capabilities of the factory floor, sustaining high-quality output in a competitive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Welding Solutions in China Shanghai</dc:title>
  <dc:creator/>
  <dc:language>en</dc:language>
  <cp:keywords/>
  <dcterms:created xsi:type="dcterms:W3CDTF">2026-07-29T17:11:30Z</dcterms:created>
  <dcterms:modified xsi:type="dcterms:W3CDTF">2026-07-29T17:11:30Z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