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Welder</w:t>
      </w:r>
      <w:r>
        <w:t xml:space="preserve"> </w:t>
      </w:r>
      <w:r>
        <w:t xml:space="preserve">in</w:t>
      </w:r>
      <w:r>
        <w:t xml:space="preserve"> </w:t>
      </w:r>
      <w:r>
        <w:t xml:space="preserve">Colombia</w:t>
      </w:r>
      <w:r>
        <w:t xml:space="preserve"> </w:t>
      </w:r>
      <w:r>
        <w:t xml:space="preserve">Medellín</w:t>
      </w:r>
    </w:p>
    <w:bookmarkStart w:id="29" w:name="X145a2b9e8bfec5a09ab03242260324c21382ccf"/>
    <w:p>
      <w:pPr>
        <w:pStyle w:val="Heading1"/>
      </w:pPr>
      <w:r>
        <w:t xml:space="preserve">The Fabricator of Progress: A Case Study on the Welder in Colombia Medellín</w:t>
      </w:r>
    </w:p>
    <w:p>
      <w:pPr>
        <w:pStyle w:val="FirstParagraph"/>
      </w:pPr>
      <w:r>
        <w:t xml:space="preserve">In the heart of the Andes Mountains, where the urban landscape is as rugged as its history, lies one of South America’s most dynamic economic hubs. Colombia Medellín has transformed itself from a city once plagued by violence into a global model for innovation, social urbanism, and industrial growth. Central to this transformation is not just technology or policy alone, but the skilled human hands that build the infrastructure of the future. At the center of this narrative stands a critical yet often overlooked profession: The Welder.</w:t>
      </w:r>
    </w:p>
    <w:p>
      <w:pPr>
        <w:pStyle w:val="BodyText"/>
      </w:pPr>
      <w:r>
        <w:t xml:space="preserve">This case study explores the role, challenges, opportunities, and economic impact of The Welder within Colombia Medellín. By examining specific industrial sectors, educational pathways, and socio-economic factors we aim to provide a comprehensive understanding of how skilled tradespeople are driving modernization in this vibrant city.</w:t>
      </w:r>
    </w:p>
    <w:bookmarkStart w:id="20" w:name="X283688eff0e63e7624737dbad8f6a9342bdcee1"/>
    <w:p>
      <w:pPr>
        <w:pStyle w:val="Heading2"/>
      </w:pPr>
      <w:r>
        <w:t xml:space="preserve">1. Introduction: The Industrial Backbone of Colombia Medellín</w:t>
      </w:r>
    </w:p>
    <w:p>
      <w:pPr>
        <w:pStyle w:val="FirstParagraph"/>
      </w:pPr>
      <w:r>
        <w:t xml:space="preserve">Colombia Medellín is renowned for its textile industry, but it has increasingly diversified into manufacturing, construction, mining services and engineering. This diversification requires a robust workforce capable of precision metalwork. While software engineers and designers gain much of the media attention in tech-savvy narratives it is The Welder who physically assembles the machinery connects the steel beams of new metro lines and repairs critical infrastructure.</w:t>
      </w:r>
    </w:p>
    <w:p>
      <w:pPr>
        <w:pStyle w:val="BodyText"/>
      </w:pPr>
      <w:r>
        <w:t xml:space="preserve">In Colombia Medellín welding is not merely a job; it is a vital link in the supply chain that supports local businesses international exports. From small workshops in Comuna 13 to large-scale factories in El Poblado industrial zones, The Welder plays an instrumental role in maintaining the city’s competitive edge.</w:t>
      </w:r>
    </w:p>
    <w:bookmarkEnd w:id="20"/>
    <w:bookmarkStart w:id="21" w:name="X2191d7a996727e41b089b605378f4bec75edac4"/>
    <w:p>
      <w:pPr>
        <w:pStyle w:val="Heading2"/>
      </w:pPr>
      <w:r>
        <w:t xml:space="preserve">2. Sector Analysis: Where Does The Welder Fit?</w:t>
      </w:r>
    </w:p>
    <w:p>
      <w:pPr>
        <w:pStyle w:val="FirstParagraph"/>
      </w:pPr>
      <w:r>
        <w:t xml:space="preserve">To understand the significance of welding we must analyze its application across key industries in Colombia Medellín:</w:t>
      </w:r>
    </w:p>
    <w:p>
      <w:pPr>
        <w:numPr>
          <w:ilvl w:val="0"/>
          <w:numId w:val="1001"/>
        </w:numPr>
        <w:pStyle w:val="Compact"/>
      </w:pPr>
      <w:r>
        <w:rPr>
          <w:bCs/>
          <w:b/>
        </w:rPr>
        <w:t xml:space="preserve">Construction and Infrastructure:</w:t>
      </w:r>
      <w:r>
        <w:t xml:space="preserve">The city’s famous cable car systems (Metrocable) bridges and elevated highways require extensive structural welding. Here skilled welders ensure safety compliance under strict regulations.</w:t>
      </w:r>
    </w:p>
    <w:p>
      <w:pPr>
        <w:numPr>
          <w:ilvl w:val="0"/>
          <w:numId w:val="1001"/>
        </w:numPr>
        <w:pStyle w:val="Compact"/>
      </w:pPr>
      <w:r>
        <w:rPr>
          <w:bCs/>
          <w:b/>
        </w:rPr>
        <w:t xml:space="preserve">Manufacturing and Textiles:</w:t>
      </w:r>
      <w:r>
        <w:t xml:space="preserve">Mechanical parts for looms textile machines are fabricated locally reducing dependency on imports. Skilled The Welder maintains these machines ensuring continuous production cycles.</w:t>
      </w:r>
    </w:p>
    <w:p>
      <w:pPr>
        <w:numPr>
          <w:ilvl w:val="0"/>
          <w:numId w:val="1001"/>
        </w:numPr>
        <w:pStyle w:val="Compact"/>
      </w:pPr>
      <w:r>
        <w:rPr>
          <w:bCs/>
          <w:b/>
        </w:rPr>
        <w:t xml:space="preserve">Automotive and Aviation Maintenance:</w:t>
      </w:r>
      <w:r>
        <w:t xml:space="preserve">With growing service sectors maintenance workshops rely heavily on welders for bodywork engine repairs and custom fabrication.</w:t>
      </w:r>
    </w:p>
    <w:p>
      <w:pPr>
        <w:numPr>
          <w:ilvl w:val="0"/>
          <w:numId w:val="1001"/>
        </w:numPr>
        <w:pStyle w:val="Compact"/>
      </w:pPr>
      <w:r>
        <w:rPr>
          <w:bCs/>
          <w:b/>
        </w:rPr>
        <w:t xml:space="preserve">Mining Support Services:</w:t>
      </w:r>
      <w:r>
        <w:t xml:space="preserve">Although mining occurs outside the city many support services logistics vehicles heavy equipment repairs happen within Colombia Medellín creating steady demand for industrial welding skills.</w:t>
      </w:r>
    </w:p>
    <w:bookmarkEnd w:id="21"/>
    <w:bookmarkStart w:id="23" w:name="Xd1291f1f52ca7db32f3597ea771ccc972dfa290"/>
    <w:p>
      <w:pPr>
        <w:pStyle w:val="Heading2"/>
      </w:pPr>
      <w:r>
        <w:t xml:space="preserve">3. The Challenge: Skills Gap and Formalization</w:t>
      </w:r>
    </w:p>
    <w:p>
      <w:pPr>
        <w:pStyle w:val="FirstParagraph"/>
      </w:pPr>
      <w:r>
        <w:t xml:space="preserve">Despite high demand a significant challenge persists in Colombia Medellín: the gap between informal labor practices and formal certification. Many workers learn welding through apprenticeships without obtaining official credentials recognized by national bodies like SENA (Servicio Nacional de Aprendizaje) or international standards such as AWS (American Welding Society).</w:t>
      </w:r>
    </w:p>
    <w:bookmarkStart w:id="22" w:name="key-issues-identified"/>
    <w:p>
      <w:pPr>
        <w:pStyle w:val="Heading3"/>
      </w:pPr>
      <w:r>
        <w:t xml:space="preserve">Key Issues Identified:</w:t>
      </w:r>
    </w:p>
    <w:p>
      <w:pPr>
        <w:numPr>
          <w:ilvl w:val="0"/>
          <w:numId w:val="1002"/>
        </w:numPr>
        <w:pStyle w:val="Compact"/>
      </w:pPr>
      <w:r>
        <w:t xml:space="preserve">Lack of access to high-quality training facilities.</w:t>
      </w:r>
    </w:p>
    <w:p>
      <w:pPr>
        <w:numPr>
          <w:ilvl w:val="0"/>
          <w:numId w:val="1002"/>
        </w:numPr>
        <w:pStyle w:val="Compact"/>
      </w:pPr>
      <w:r>
        <w:t xml:space="preserve">Inadequate safety protocols leading to workplace injuries.</w:t>
      </w:r>
    </w:p>
    <w:p>
      <w:pPr>
        <w:numPr>
          <w:ilvl w:val="0"/>
          <w:numId w:val="1002"/>
        </w:numPr>
        <w:pStyle w:val="Compact"/>
      </w:pPr>
      <w:r>
        <w:t xml:space="preserve">Misconceptions about the career trajectory limiting young people from entering the field.</w:t>
      </w:r>
    </w:p>
    <w:p>
      <w:pPr>
        <w:pStyle w:val="FirstParagraph"/>
      </w:pPr>
      <w:r>
        <w:t xml:space="preserve">This informal reality limits earning potential professional mobility and overall industry efficiency in Colombia Medellín. Addressing these gaps is essential for sustainable growth.</w:t>
      </w:r>
    </w:p>
    <w:bookmarkEnd w:id="22"/>
    <w:bookmarkEnd w:id="23"/>
    <w:bookmarkStart w:id="24" w:name="X25a26371cad855b9c5395e81f12d8f9cb006e8a"/>
    <w:p>
      <w:pPr>
        <w:pStyle w:val="Heading2"/>
      </w:pPr>
      <w:r>
        <w:t xml:space="preserve">4. The Solution: Integration of Technology and Education</w:t>
      </w:r>
    </w:p>
    <w:p>
      <w:pPr>
        <w:pStyle w:val="FirstParagraph"/>
      </w:pPr>
      <w:r>
        <w:t xml:space="preserve">To elevate the status of The Welder in Colombia Medellín several initiatives have emerged combining technical education with modern technological integration.</w:t>
      </w:r>
    </w:p>
    <w:p>
      <w:pPr>
        <w:numPr>
          <w:ilvl w:val="0"/>
          <w:numId w:val="1003"/>
        </w:numPr>
        <w:pStyle w:val="Compact"/>
      </w:pPr>
      <w:r>
        <w:t xml:space="preserve">SENA Programs:The government-funded SENA offers free vocational training in welding technologies including MIG TIG SMAW and robotic welding applications. These programs emphasize both theory hands-on practice and safety compliance.</w:t>
      </w:r>
    </w:p>
    <w:p>
      <w:pPr>
        <w:numPr>
          <w:ilvl w:val="0"/>
          <w:numId w:val="1003"/>
        </w:numPr>
        <w:pStyle w:val="Compact"/>
      </w:pPr>
      <w:r>
        <w:t xml:space="preserve">Digital Literacy Integration:New curricula now include basic CAD design software reading blueprints using digital measuring tools equipping The Welder with dual competencies valuable in smart factories.</w:t>
      </w:r>
    </w:p>
    <w:p>
      <w:pPr>
        <w:numPr>
          <w:ilvl w:val="0"/>
          <w:numId w:val="1003"/>
        </w:numPr>
        <w:pStyle w:val="Compact"/>
      </w:pPr>
      <w:r>
        <w:t xml:space="preserve">Public-Private Partnerships:Local companies collaborate with technical colleges to provide internships guaranteed job placements. This model ensures that graduates of welding programs in Colombia Medellín are industry-ready from day one.</w:t>
      </w:r>
    </w:p>
    <w:bookmarkEnd w:id="24"/>
    <w:bookmarkStart w:id="25" w:name="X58f22bb1ffb280296d60a32681c9071c0e130e9"/>
    <w:p>
      <w:pPr>
        <w:pStyle w:val="Heading2"/>
      </w:pPr>
      <w:r>
        <w:t xml:space="preserve">5. Case Example: From Informal to Formal – Juan’s Story</w:t>
      </w:r>
    </w:p>
    <w:p>
      <w:pPr>
        <w:pStyle w:val="FirstParagraph"/>
      </w:pPr>
      <w:r>
        <w:t xml:space="preserve">Juan*, a resident of Comuna 13 exemplifies the transformative power of structured welding education. Initially working informally repairing gates and fences for low wages he enrolled in a SENA-certified welding course supported by municipal youth programs.</w:t>
      </w:r>
    </w:p>
    <w:p>
      <w:pPr>
        <w:numPr>
          <w:ilvl w:val="0"/>
          <w:numId w:val="1004"/>
        </w:numPr>
        <w:pStyle w:val="Compact"/>
      </w:pPr>
      <w:r>
        <w:t xml:space="preserve">Phase 1: Training:Over six months Juan learned advanced techniques including stainless steel welding and quality inspection protocols.</w:t>
      </w:r>
    </w:p>
    <w:p>
      <w:pPr>
        <w:numPr>
          <w:ilvl w:val="0"/>
          <w:numId w:val="1004"/>
        </w:numPr>
        <w:pStyle w:val="Compact"/>
      </w:pPr>
      <w:r>
        <w:t xml:space="preserve">Phase 2: Certification:He passed rigorous exams earning certification recognized nationwide enhancing his employability.</w:t>
      </w:r>
    </w:p>
    <w:p>
      <w:pPr>
        <w:numPr>
          <w:ilvl w:val="0"/>
          <w:numId w:val="1004"/>
        </w:numPr>
        <w:pStyle w:val="Compact"/>
      </w:pPr>
      <w:r>
        <w:t xml:space="preserve">Phase 3: Employment:Juan secured a position with a mid-sized manufacturing firm in Rionegro producing components for export. His income tripled within two years allowing him to invest further education for his children.</w:t>
      </w:r>
    </w:p>
    <w:p>
      <w:pPr>
        <w:pStyle w:val="FirstParagraph"/>
      </w:pPr>
      <w:r>
        <w:t xml:space="preserve">This individual case reflects broader trends across Colombia Medellín where formalization leads to economic stability social mobility and improved working conditions.</w:t>
      </w:r>
    </w:p>
    <w:bookmarkEnd w:id="25"/>
    <w:bookmarkStart w:id="26" w:name="X39afe971fd7fe951bcc6cd45e6c35b9cae94614"/>
    <w:p>
      <w:pPr>
        <w:pStyle w:val="Heading2"/>
      </w:pPr>
      <w:r>
        <w:t xml:space="preserve">6. Economic Impact of The Welder in Colombia Medellín</w:t>
      </w:r>
    </w:p>
    <w:p>
      <w:pPr>
        <w:pStyle w:val="FirstParagraph"/>
      </w:pPr>
      <w:r>
        <w:t xml:space="preserve">The presence of skilled welders directly influences local GDP through:</w:t>
      </w:r>
    </w:p>
    <w:p>
      <w:pPr>
        <w:numPr>
          <w:ilvl w:val="0"/>
          <w:numId w:val="1005"/>
        </w:numPr>
        <w:pStyle w:val="Compact"/>
      </w:pPr>
      <w:r>
        <w:t xml:space="preserve">Reduced import costs via local fabrication.</w:t>
      </w:r>
    </w:p>
    <w:p>
      <w:pPr>
        <w:pStyle w:val="FirstParagraph"/>
      </w:pPr>
      <w:r>
        <w:t xml:space="preserve">This creates a multiplier effect benefiting ancillary services suppliers and logistics firms. Furthermore stable employment reduces social vulnerabilities contributing to peacebuilding efforts long-term prosperity in Colombia Medellín.</w:t>
      </w:r>
    </w:p>
    <w:bookmarkEnd w:id="26"/>
    <w:bookmarkStart w:id="27" w:name="Xc4b132381f5b6827bf1859d4a473096e05dfc4d"/>
    <w:p>
      <w:pPr>
        <w:pStyle w:val="Heading2"/>
      </w:pPr>
      <w:r>
        <w:t xml:space="preserve">7. Future Outlook: Automation and Green Energy</w:t>
      </w:r>
    </w:p>
    <w:p>
      <w:pPr>
        <w:pStyle w:val="FirstParagraph"/>
      </w:pPr>
      <w:r>
        <w:t xml:space="preserve">As global industries shift toward automation renewable energy projects The Welder must adapt. Emerging trends indicate:</w:t>
      </w:r>
    </w:p>
    <w:p>
      <w:pPr>
        <w:numPr>
          <w:ilvl w:val="0"/>
          <w:numId w:val="1006"/>
        </w:numPr>
        <w:pStyle w:val="Compact"/>
      </w:pPr>
      <w:r>
        <w:t xml:space="preserve">Growing demand for welders skilled in solar panel mounting wind turbine assembly hydrogen storage tank construction.</w:t>
      </w:r>
    </w:p>
    <w:p>
      <w:pPr>
        <w:pStyle w:val="FirstParagraph"/>
      </w:pPr>
      <w:r>
        <w:t xml:space="preserve">The Welder who embraces continuous learning technological updates will remain indispensable in Colombia Medellín’s evolving industrial landscape.</w:t>
      </w:r>
    </w:p>
    <w:bookmarkEnd w:id="27"/>
    <w:bookmarkStart w:id="28" w:name="conclusion"/>
    <w:p>
      <w:pPr>
        <w:pStyle w:val="Heading2"/>
      </w:pPr>
      <w:r>
        <w:t xml:space="preserve">8. Conclusion</w:t>
      </w:r>
    </w:p>
    <w:p>
      <w:pPr>
        <w:pStyle w:val="FirstParagraph"/>
      </w:pPr>
      <w:r>
        <w:t xml:space="preserve">The journey of The Welder in Colombia Medellín is a story of resilience adaptation and empowerment. By bridging the gap between informal labor practices formal education leveraging technology stakeholders can unlock immense potential for this profession.</w:t>
      </w:r>
    </w:p>
    <w:p>
      <w:pPr>
        <w:numPr>
          <w:ilvl w:val="0"/>
          <w:numId w:val="1007"/>
        </w:numPr>
        <w:pStyle w:val="Compact"/>
      </w:pPr>
      <w:r>
        <w:t xml:space="preserve">Investment in training infrastructure.</w:t>
      </w:r>
    </w:p>
    <w:p>
      <w:pPr>
        <w:pStyle w:val="FirstParagraph"/>
      </w:pPr>
      <w:r>
        <w:t xml:space="preserve">If these priorities are pursued with urgency commitment The Welder will continue to be not just a builder of metals but a builder of dreams contributing significantly to the legacy and future success of Colombia Medellín.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Welder in Colombia Medellín</dc:title>
  <dc:creator/>
  <dc:language>en</dc:language>
  <cp:keywords/>
  <dcterms:created xsi:type="dcterms:W3CDTF">2026-07-29T12:54:42Z</dcterms:created>
  <dcterms:modified xsi:type="dcterms:W3CDTF">2026-07-29T12:54:42Z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