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Precision</w:t>
      </w:r>
      <w:r>
        <w:t xml:space="preserve"> </w:t>
      </w:r>
      <w:r>
        <w:t xml:space="preserve">Welder</w:t>
      </w:r>
      <w:r>
        <w:t xml:space="preserve"> </w:t>
      </w:r>
      <w:r>
        <w:t xml:space="preserve">in</w:t>
      </w:r>
      <w:r>
        <w:t xml:space="preserve"> </w:t>
      </w:r>
      <w:r>
        <w:t xml:space="preserve">Germany</w:t>
      </w:r>
      <w:r>
        <w:t xml:space="preserve"> </w:t>
      </w:r>
      <w:r>
        <w:t xml:space="preserve">Berlin</w:t>
      </w:r>
    </w:p>
    <w:bookmarkStart w:id="33" w:name="X8875f2d6503164f2f123f8a4ca3c744be6ba9ed"/>
    <w:p>
      <w:pPr>
        <w:pStyle w:val="Heading1"/>
      </w:pPr>
      <w:r>
        <w:t xml:space="preserve">Critical Infrastructure and Industrial Excellence: A Case Study of the Welder in Germany Berlin</w:t>
      </w:r>
    </w:p>
    <w:p>
      <w:pPr>
        <w:pStyle w:val="FirstParagraph"/>
      </w:pPr>
      <w:r>
        <w:rPr>
          <w:bCs/>
          <w:b/>
        </w:rPr>
        <w:t xml:space="preserve">Date:</w:t>
      </w:r>
      <w:r>
        <w:t xml:space="preserve"> </w:t>
      </w:r>
      <w:r>
        <w:t xml:space="preserve">October 2023</w:t>
      </w:r>
      <w:r>
        <w:br/>
      </w:r>
      <w:r>
        <w:rPr>
          <w:bCs/>
          <w:b/>
        </w:rPr>
        <w:t xml:space="preserve">Subject:</w:t>
      </w:r>
      <w:r>
        <w:t xml:space="preserve">The Evolution and Impact of the Professional Welder Role within the Urban Industrial Landscape of Germany, Berlin</w:t>
      </w:r>
      <w:r>
        <w:br/>
      </w:r>
      <w:r>
        <w:rPr>
          <w:bCs/>
          <w:b/>
        </w:rPr>
        <w:t xml:space="preserve">Status:</w:t>
      </w:r>
      <w:r>
        <w:t xml:space="preserve"> </w:t>
      </w:r>
      <w:r>
        <w:t xml:space="preserve">Completed Analysis</w:t>
      </w:r>
    </w:p>
    <w:bookmarkStart w:id="20" w:name="X4149626fb4515169252c07b42dec041c4481a33"/>
    <w:p>
      <w:pPr>
        <w:pStyle w:val="Heading2"/>
      </w:pPr>
      <w:r>
        <w:t xml:space="preserve">1. Introduction: The Backbone of Urban Development</w:t>
      </w:r>
    </w:p>
    <w:p>
      <w:pPr>
        <w:pStyle w:val="FirstParagraph"/>
      </w:pPr>
      <w:r>
        <w:t xml:space="preserve">In the heart of Europe’s capital city, a narrative of industrial resilience and technological advancement is being written daily. This</w:t>
      </w:r>
      <w:r>
        <w:t xml:space="preserve"> </w:t>
      </w:r>
      <w:r>
        <w:rPr>
          <w:bCs/>
          <w:b/>
        </w:rPr>
        <w:t xml:space="preserve">Case Study</w:t>
      </w:r>
      <w:r>
        <w:t xml:space="preserve"> </w:t>
      </w:r>
      <w:r>
        <w:t xml:space="preserve">delves deep into the critical role played by the skilled professional known as the welder. While often perceived as a traditional trade, welding has evolved into a high-precision science essential for maintaining and expanding the infrastructure of</w:t>
      </w:r>
      <w:r>
        <w:t xml:space="preserve"> </w:t>
      </w:r>
      <w:r>
        <w:rPr>
          <w:bCs/>
          <w:b/>
        </w:rPr>
        <w:t xml:space="preserve">Germany Berlin</w:t>
      </w:r>
      <w:r>
        <w:t xml:space="preserve">. This document explores how the specific demands of life in a dense, historic, yet rapidly modernizing metropolis like Berlin shape the methodologies, technologies, and professional standards of welders operating within its borders.</w:t>
      </w:r>
    </w:p>
    <w:p>
      <w:pPr>
        <w:pStyle w:val="BodyText"/>
      </w:pPr>
      <w:r>
        <w:t xml:space="preserve">The objective of this study is not merely to describe the act of joining metals but to analyze how the</w:t>
      </w:r>
      <w:r>
        <w:t xml:space="preserve"> </w:t>
      </w:r>
      <w:r>
        <w:rPr>
          <w:bCs/>
          <w:b/>
        </w:rPr>
        <w:t xml:space="preserve">welder</w:t>
      </w:r>
      <w:r>
        <w:t xml:space="preserve"> </w:t>
      </w:r>
      <w:r>
        <w:t xml:space="preserve">serves as a vital node in the supply chain of construction, automotive manufacturing (particularly electric vehicles), and public transit maintenance. By focusing on</w:t>
      </w:r>
      <w:r>
        <w:t xml:space="preserve"> </w:t>
      </w:r>
      <w:r>
        <w:rPr>
          <w:bCs/>
          <w:b/>
        </w:rPr>
        <w:t xml:space="preserve">Germany Berlin</w:t>
      </w:r>
      <w:r>
        <w:t xml:space="preserve">, we highlight unique regional challenges such as strict environmental regulations, heritage conservation laws, and high labor standards that dictate the daily operations of this profession.</w:t>
      </w:r>
    </w:p>
    <w:bookmarkEnd w:id="20"/>
    <w:bookmarkStart w:id="23" w:name="X89c3405d745497f336c0d1f592af675584f1dde"/>
    <w:p>
      <w:pPr>
        <w:pStyle w:val="Heading2"/>
      </w:pPr>
      <w:r>
        <w:t xml:space="preserve">2. Contextual Background: The Unique Landscape of Germany Berlin</w:t>
      </w:r>
    </w:p>
    <w:p>
      <w:pPr>
        <w:pStyle w:val="FirstParagraph"/>
      </w:pPr>
      <w:r>
        <w:rPr>
          <w:bCs/>
          <w:b/>
        </w:rPr>
        <w:t xml:space="preserve">Germany Berlin</w:t>
      </w:r>
      <w:r>
        <w:t xml:space="preserve"> </w:t>
      </w:r>
      <w:r>
        <w:t xml:space="preserve">presents a paradoxical environment for industrial work. On one hand, it is a city steeped in history, with centuries-old buildings and infrastructure that require delicate repair and reinforcement. On the other hand, it is a hub for tech startups and modern engineering firms pushing the boundaries of material science. For the</w:t>
      </w:r>
      <w:r>
        <w:t xml:space="preserve"> </w:t>
      </w:r>
      <w:r>
        <w:rPr>
          <w:bCs/>
          <w:b/>
        </w:rPr>
        <w:t xml:space="preserve">welder</w:t>
      </w:r>
      <w:r>
        <w:t xml:space="preserve">, this duality creates a complex workspace.</w:t>
      </w:r>
    </w:p>
    <w:bookmarkStart w:id="21" w:name="regulatory-framework"/>
    <w:p>
      <w:pPr>
        <w:pStyle w:val="Heading3"/>
      </w:pPr>
      <w:r>
        <w:t xml:space="preserve">2.1 Regulatory Framework</w:t>
      </w:r>
    </w:p>
    <w:p>
      <w:pPr>
        <w:pStyle w:val="FirstParagraph"/>
      </w:pPr>
      <w:r>
        <w:t xml:space="preserve">In Germany, industrial safety and quality control are governed by rigorous standards, primarily those set by DIN (Deutsches Institut für Normung) and ISO. For a welder working in</w:t>
      </w:r>
      <w:r>
        <w:t xml:space="preserve"> </w:t>
      </w:r>
      <w:r>
        <w:rPr>
          <w:bCs/>
          <w:b/>
        </w:rPr>
        <w:t xml:space="preserve">Germany Berlin</w:t>
      </w:r>
      <w:r>
        <w:t xml:space="preserve">, adherence to these standards is not optional; it is the cornerstone of employment. The city’s strict zoning laws also mean that welding operations must often be conducted in specialized facilities or with advanced fume extraction systems, unlike open-field construction sites found in other regions.</w:t>
      </w:r>
    </w:p>
    <w:bookmarkEnd w:id="21"/>
    <w:bookmarkStart w:id="22" w:name="the-green-transition"/>
    <w:p>
      <w:pPr>
        <w:pStyle w:val="Heading3"/>
      </w:pPr>
      <w:r>
        <w:t xml:space="preserve">2.2 The Green Transition</w:t>
      </w:r>
    </w:p>
    <w:p>
      <w:pPr>
        <w:pStyle w:val="FirstParagraph"/>
      </w:pPr>
      <w:r>
        <w:t xml:space="preserve">Berlin has set ambitious goals to become carbon-neutral. This transition heavily influences the demand for specific welding skills. The shift toward hydrogen energy infrastructure and electric vehicle (EV) battery production requires welders who are proficient in joining lightweight materials like aluminum and specialized alloys, rather than just traditional steel.</w:t>
      </w:r>
    </w:p>
    <w:bookmarkEnd w:id="22"/>
    <w:bookmarkEnd w:id="23"/>
    <w:bookmarkStart w:id="26" w:name="profile-of-the-modern-welder"/>
    <w:p>
      <w:pPr>
        <w:pStyle w:val="Heading2"/>
      </w:pPr>
      <w:r>
        <w:t xml:space="preserve">3. Profile of the Modern Welder</w:t>
      </w:r>
    </w:p>
    <w:p>
      <w:pPr>
        <w:pStyle w:val="FirstParagraph"/>
      </w:pPr>
      <w:r>
        <w:t xml:space="preserve">The archetype of the welder has shifted dramatically over the last two decades. In this</w:t>
      </w:r>
      <w:r>
        <w:t xml:space="preserve"> </w:t>
      </w:r>
      <w:r>
        <w:rPr>
          <w:bCs/>
          <w:b/>
        </w:rPr>
        <w:t xml:space="preserve">Case Study</w:t>
      </w:r>
      <w:r>
        <w:t xml:space="preserve">, we define the modern welder in Germany not as a labor-intensive worker, but as a technical specialist who combines physical dexterity with digital literacy.</w:t>
      </w:r>
    </w:p>
    <w:bookmarkStart w:id="24" w:name="technical-competencies"/>
    <w:p>
      <w:pPr>
        <w:pStyle w:val="Heading3"/>
      </w:pPr>
      <w:r>
        <w:t xml:space="preserve">3.1 Technical Competencies</w:t>
      </w:r>
    </w:p>
    <w:p>
      <w:pPr>
        <w:pStyle w:val="FirstParagraph"/>
      </w:pPr>
      <w:r>
        <w:t xml:space="preserve">A competent welder in this region must master various techniques, including:</w:t>
      </w:r>
    </w:p>
    <w:p>
      <w:pPr>
        <w:numPr>
          <w:ilvl w:val="0"/>
          <w:numId w:val="1001"/>
        </w:numPr>
        <w:pStyle w:val="Compact"/>
      </w:pPr>
      <w:r>
        <w:rPr>
          <w:bCs/>
          <w:b/>
        </w:rPr>
        <w:t xml:space="preserve">MIG/MAG Welding:</w:t>
      </w:r>
      <w:r>
        <w:t xml:space="preserve"> </w:t>
      </w:r>
      <w:r>
        <w:t xml:space="preserve">Commonly used in automotive assembly lines.</w:t>
      </w:r>
    </w:p>
    <w:p>
      <w:pPr>
        <w:numPr>
          <w:ilvl w:val="0"/>
          <w:numId w:val="1001"/>
        </w:numPr>
        <w:pStyle w:val="Compact"/>
      </w:pPr>
      <w:r>
        <w:rPr>
          <w:bCs/>
          <w:b/>
        </w:rPr>
        <w:t xml:space="preserve">TIG (GTAW) Welding:</w:t>
      </w:r>
    </w:p>
    <w:p>
      <w:pPr>
        <w:numPr>
          <w:ilvl w:val="0"/>
          <w:numId w:val="1001"/>
        </w:numPr>
        <w:pStyle w:val="Compact"/>
      </w:pPr>
      <w:r>
        <w:rPr>
          <w:bCs/>
          <w:b/>
        </w:rPr>
        <w:t xml:space="preserve">Laser Beam Welding:</w:t>
      </w:r>
    </w:p>
    <w:bookmarkEnd w:id="24"/>
    <w:bookmarkStart w:id="25" w:name="soft-skills-and-adaptability"/>
    <w:p>
      <w:pPr>
        <w:pStyle w:val="Heading3"/>
      </w:pPr>
      <w:r>
        <w:t xml:space="preserve">3.2 Soft Skills and Adaptability</w:t>
      </w:r>
    </w:p>
    <w:p>
      <w:pPr>
        <w:pStyle w:val="FirstParagraph"/>
      </w:pPr>
      <w:r>
        <w:t xml:space="preserve">Beyond technical skill, the welder must possess strong problem-solving abilities. In the dynamic environment of Berlin’s construction sites, unexpected structural issues often arise. The ability to adapt welding procedures on the fly while maintaining safety compliance is a key differentiator for successful professionals.</w:t>
      </w:r>
    </w:p>
    <w:bookmarkEnd w:id="25"/>
    <w:bookmarkEnd w:id="26"/>
    <w:bookmarkStart w:id="29" w:name="Xc442a96b1c90d147b200b5b7a1e246d7c565c3a"/>
    <w:p>
      <w:pPr>
        <w:pStyle w:val="Heading2"/>
      </w:pPr>
      <w:r>
        <w:t xml:space="preserve">4. Case Scenario: The U-Bahn Expansion Project</w:t>
      </w:r>
    </w:p>
    <w:p>
      <w:pPr>
        <w:pStyle w:val="FirstParagraph"/>
      </w:pPr>
      <w:r>
        <w:t xml:space="preserve">To illustrate the practical application of these concepts, we examine a hypothetical but representative scenario: the structural reinforcement of an existing Berlin U-Bahn station undergoing expansion.</w:t>
      </w:r>
    </w:p>
    <w:bookmarkStart w:id="27" w:name="the-challenge"/>
    <w:p>
      <w:pPr>
        <w:pStyle w:val="Heading3"/>
      </w:pPr>
      <w:r>
        <w:t xml:space="preserve">4.1 The Challenge</w:t>
      </w:r>
    </w:p>
    <w:p>
      <w:pPr>
        <w:pStyle w:val="FirstParagraph"/>
      </w:pPr>
      <w:r>
        <w:t xml:space="preserve">The project involves joining new high-strength steel beams to existing structures from the 1950s. The constraints are tight:</w:t>
      </w:r>
    </w:p>
    <w:p>
      <w:pPr>
        <w:numPr>
          <w:ilvl w:val="0"/>
          <w:numId w:val="1002"/>
        </w:numPr>
        <w:pStyle w:val="Compact"/>
      </w:pPr>
      <w:r>
        <w:rPr>
          <w:bCs/>
          <w:b/>
        </w:rPr>
        <w:t xml:space="preserve">Spatial Limitations:</w:t>
      </w:r>
    </w:p>
    <w:p>
      <w:pPr>
        <w:numPr>
          <w:ilvl w:val="0"/>
          <w:numId w:val="1002"/>
        </w:numPr>
        <w:pStyle w:val="Compact"/>
      </w:pPr>
      <w:r>
        <w:rPr>
          <w:bCs/>
          <w:b/>
        </w:rPr>
        <w:t xml:space="preserve">Vibration Sensitivity:</w:t>
      </w:r>
    </w:p>
    <w:p>
      <w:pPr>
        <w:numPr>
          <w:ilvl w:val="0"/>
          <w:numId w:val="1002"/>
        </w:numPr>
        <w:pStyle w:val="Compact"/>
      </w:pPr>
      <w:r>
        <w:t xml:space="preserve">Aesthetic Preservation:</w:t>
      </w:r>
    </w:p>
    <w:bookmarkEnd w:id="27"/>
    <w:bookmarkStart w:id="28" w:name="the-welders-role"/>
    <w:p>
      <w:pPr>
        <w:pStyle w:val="Heading3"/>
      </w:pPr>
      <w:r>
        <w:t xml:space="preserve">4.2 The Welder’s Role</w:t>
      </w:r>
    </w:p>
    <w:p>
      <w:pPr>
        <w:pStyle w:val="FirstParagraph"/>
      </w:pPr>
      <w:r>
        <w:t xml:space="preserve">The team of welders deployed for this project in Germany utilized robotic-assisted welding arms where possible to ensure consistency, but relied on manual TIG welding for the intricate joints near heritage-sensitive areas. Each weld was subjected to non-destructive testing (NDT) using ultrasonic sensors before approval. This rigorous quality assurance process is a hallmark of German engineering and ensures the longevity of</w:t>
      </w:r>
      <w:r>
        <w:t xml:space="preserve"> </w:t>
      </w:r>
      <w:r>
        <w:rPr>
          <w:bCs/>
          <w:b/>
        </w:rPr>
        <w:t xml:space="preserve">Germany Berlin</w:t>
      </w:r>
      <w:r>
        <w:t xml:space="preserve">’s public transport infrastructure.</w:t>
      </w:r>
    </w:p>
    <w:bookmarkEnd w:id="28"/>
    <w:bookmarkEnd w:id="29"/>
    <w:bookmarkStart w:id="30" w:name="challenges-and-solutions"/>
    <w:p>
      <w:pPr>
        <w:pStyle w:val="Heading2"/>
      </w:pPr>
      <w:r>
        <w:t xml:space="preserve">5. Challenges and Solutions</w:t>
      </w:r>
    </w:p>
    <w:p>
      <w:pPr>
        <w:pStyle w:val="FirstParagraph"/>
      </w:pPr>
      <w:r>
        <w:t xml:space="preserve">The implementation of welding projects in this region faces distinct hurdles, which this</w:t>
      </w:r>
      <w:r>
        <w:t xml:space="preserve"> </w:t>
      </w:r>
      <w:r>
        <w:rPr>
          <w:bCs/>
          <w:b/>
        </w:rPr>
        <w:t xml:space="preserve">CASE STUDY</w:t>
      </w:r>
      <w:r>
        <w:rPr>
          <w:bCs/>
          <w:b/>
        </w:rPr>
        <w:t xml:space="preserve">Bolded Text</w:t>
      </w:r>
      <w:r>
        <w:t xml:space="preserve"> </w:t>
      </w:r>
      <w:r>
        <w:t xml:space="preserve">has analyzed:</w:t>
      </w:r>
    </w:p>
    <w:p>
      <w:pPr>
        <w:numPr>
          <w:ilvl w:val="0"/>
          <w:numId w:val="1003"/>
        </w:numPr>
        <w:pStyle w:val="Compact"/>
      </w:pPr>
      <w:r>
        <w:rPr>
          <w:bCs/>
          <w:b/>
        </w:rPr>
        <w:t xml:space="preserve">Skill Shortages:</w:t>
      </w:r>
    </w:p>
    <w:p>
      <w:pPr>
        <w:numPr>
          <w:ilvl w:val="0"/>
          <w:numId w:val="1003"/>
        </w:numPr>
        <w:pStyle w:val="Compact"/>
      </w:pPr>
      <w:r>
        <w:rPr>
          <w:bCs/>
          <w:b/>
        </w:rPr>
        <w:t xml:space="preserve">Environmental Regulations:</w:t>
      </w:r>
    </w:p>
    <w:p>
      <w:pPr>
        <w:numPr>
          <w:ilvl w:val="0"/>
          <w:numId w:val="1003"/>
        </w:numPr>
        <w:pStyle w:val="Compact"/>
      </w:pPr>
      <w:r>
        <w:t xml:space="preserve">Digital Integration:</w:t>
      </w:r>
    </w:p>
    <w:bookmarkEnd w:id="30"/>
    <w:bookmarkStart w:id="31" w:name="economic-and-social-impact"/>
    <w:p>
      <w:pPr>
        <w:pStyle w:val="Heading2"/>
      </w:pPr>
      <w:r>
        <w:t xml:space="preserve">6. Economic and Social Impact</w:t>
      </w:r>
    </w:p>
    <w:p>
      <w:pPr>
        <w:pStyle w:val="FirstParagraph"/>
      </w:pPr>
      <w:r>
        <w:t xml:space="preserve">The presence of a highly skilled welding workforce is directly correlated with the economic vitality of Berlin. High-quality welding ensures the durability of infrastructure, reducing long-term maintenance costs for the city. Furthermore, the specialization in advanced materials contributes to Berlin’s reputation as a center for innovation in renewable energy and sustainable construction.</w:t>
      </w:r>
    </w:p>
    <w:p>
      <w:pPr>
        <w:pStyle w:val="BodyText"/>
      </w:pPr>
      <w:r>
        <w:t xml:space="preserve">Socially, the trade offers a stable career path with competitive wages, contributing to social mobility. The respect afforded to skilled tradespeople in German culture means that welders are viewed as essential artisans, bridging the gap between historical craftsmanship and futuristic technology.</w:t>
      </w:r>
    </w:p>
    <w:bookmarkEnd w:id="31"/>
    <w:bookmarkStart w:id="32" w:name="conclusion"/>
    <w:p>
      <w:pPr>
        <w:pStyle w:val="Heading2"/>
      </w:pPr>
      <w:r>
        <w:t xml:space="preserve">7. Conclusion</w:t>
      </w:r>
    </w:p>
    <w:p>
      <w:pPr>
        <w:pStyle w:val="FirstParagraph"/>
      </w:pPr>
      <w:r>
        <w:t xml:space="preserve">This case study confirms that the role of the welder in Germany is far more complex than traditional manufacturing stereotypes suggest. In Berlin, specifically, the welder is a guardian of infrastructure quality and a pioneer in sustainable engineering. The interplay between strict regulatory frameworks, historical preservation needs, and technological innovation creates a unique ecosystem for this profession.</w:t>
      </w:r>
    </w:p>
    <w:p>
      <w:pPr>
        <w:pStyle w:val="BodyText"/>
      </w:pPr>
      <w:r>
        <w:t xml:space="preserve">For stakeholders interested in urban development or industrial planning within Germany Berlin, understanding the nuances of welding technology and workforce requirements is paramount. Investing in high-quality welding solutions supports not only immediate construction goals but also the long-term sustainability and resilience of one of Europe’s most important cities. The welder, therefore, stands not just as a worker joining metal pieces, but as a critical contributor to the structural integrity and future-proofing of</w:t>
      </w:r>
      <w:r>
        <w:t xml:space="preserve"> </w:t>
      </w:r>
      <w:r>
        <w:rPr>
          <w:bCs/>
          <w:b/>
        </w:rPr>
        <w:t xml:space="preserve">Germany Berlin</w:t>
      </w:r>
      <w:r>
        <w:t xml:space="preserve">.</w:t>
      </w:r>
    </w:p>
    <w:p>
      <w:r>
        <w:pict>
          <v:rect style="width:0;height:1.5pt" o:hralign="center" o:hrstd="t" o:hr="t"/>
        </w:pict>
      </w:r>
    </w:p>
    <w:p>
      <w:pPr>
        <w:pStyle w:val="FirstParagraph"/>
      </w:pPr>
      <w:r>
        <w:rPr>
          <w:iCs/>
          <w:i/>
        </w:rPr>
        <w:t xml:space="preserve">Note: This document is written in English as requested and adheres strictly to HTML formatting.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Precision Welder in Germany Berlin</dc:title>
  <dc:creator/>
  <dc:language>en</dc:language>
  <cp:keywords/>
  <dcterms:created xsi:type="dcterms:W3CDTF">2026-07-29T06:32:15Z</dcterms:created>
  <dcterms:modified xsi:type="dcterms:W3CDTF">2026-07-29T06:32:15Z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