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Indonesia</w:t>
      </w:r>
      <w:r>
        <w:t xml:space="preserve"> </w:t>
      </w:r>
      <w:r>
        <w:t xml:space="preserve">Jakarta's</w:t>
      </w:r>
      <w:r>
        <w:t xml:space="preserve"> </w:t>
      </w:r>
      <w:r>
        <w:t xml:space="preserve">Industrial</w:t>
      </w:r>
      <w:r>
        <w:t xml:space="preserve"> </w:t>
      </w:r>
      <w:r>
        <w:t xml:space="preserve">Expansion</w:t>
      </w:r>
    </w:p>
    <w:bookmarkStart w:id="31" w:name="X5e1b9a461f70ffe18e18a3b6aea59938b6b9152"/>
    <w:p>
      <w:pPr>
        <w:pStyle w:val="Heading1"/>
      </w:pPr>
      <w:r>
        <w:t xml:space="preserve">Case Study Analysis: The Strategic Importance of the Welder in Indonesia Jakarta’s Manufacturing and Construction Sectors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Locus:</w:t>
      </w:r>
      <w:r>
        <w:t xml:space="preserve"> </w:t>
      </w:r>
      <w:r>
        <w:t xml:space="preserve">Indonesia, Jakarta Metropolitan Area</w:t>
      </w:r>
    </w:p>
    <w:bookmarkStart w:id="20" w:name="executive-summary"/>
    <w:p>
      <w:pPr>
        <w:pStyle w:val="Heading2"/>
      </w:pPr>
      <w:r>
        <w:t xml:space="preserve">1. Executive Summary</w:t>
      </w:r>
    </w:p>
    <w:p>
      <w:pPr>
        <w:pStyle w:val="FirstParagraph"/>
      </w:pPr>
      <w:r>
        <w:t xml:space="preserve">This Case Study provides a comprehensive analysis of the evolving role, challenges, and economic impact of the professional Welder within the dynamic industrial landscape of Indonesia Jakarta. As Jakarta continues to serve as the economic heart of Indonesia and a pivotal hub for Southeast Asian manufacturing and infrastructure development, skilled technical labor remains a cornerstone of this growth. This document explores how specialized welding skills are not merely a trade requirement but a critical strategic asset driving productivity, safety compliance, and technological advancement in the region.</w:t>
      </w:r>
    </w:p>
    <w:bookmarkEnd w:id="20"/>
    <w:bookmarkStart w:id="21" w:name="background-jakartas-industrial-context"/>
    <w:p>
      <w:pPr>
        <w:pStyle w:val="Heading2"/>
      </w:pPr>
      <w:r>
        <w:t xml:space="preserve">2. Background: Jakarta’s Industrial Context</w:t>
      </w:r>
    </w:p>
    <w:p>
      <w:pPr>
        <w:pStyle w:val="FirstParagraph"/>
      </w:pPr>
      <w:r>
        <w:t xml:space="preserve">Jakarta, as the capital city of Indonesia Jakarta, is undergoing rapid urbanization and industrial transformation. The city hosts numerous Heavy Industries (HI) zones, particularly in Tanjung Priok and Cakung, which are critical for steel fabrication, shipbuilding maintenance, and heavy machinery production. Furthermore, the ongoing construction of massive infrastructure projects—such as the Jakarta MRT (Mass Rapid Transit), LRT (Light Rail Transit), and extensive toll road networks—has exponentially increased the demand for high-quality structural integrity.</w:t>
      </w:r>
    </w:p>
    <w:p>
      <w:pPr>
        <w:pStyle w:val="BodyText"/>
      </w:pPr>
      <w:r>
        <w:t xml:space="preserve">In this context, the Welder is no longer just a manual laborer but a precision technician. The shift toward automated welding systems in large-scale factories within Indonesia Jakarta has required welders to upskill, moving from traditional arc welding to more complex processes such as TIG (Tungsten Inert Gas) and MIG (Metal Inert Gas) welding, often integrated with robotic assistance.</w:t>
      </w:r>
    </w:p>
    <w:bookmarkEnd w:id="21"/>
    <w:bookmarkStart w:id="22" w:name="problem-statement-the-skills-gap"/>
    <w:p>
      <w:pPr>
        <w:pStyle w:val="Heading2"/>
      </w:pPr>
      <w:r>
        <w:t xml:space="preserve">3. Problem Statement: The Skills Gap</w:t>
      </w:r>
    </w:p>
    <w:p>
      <w:pPr>
        <w:pStyle w:val="FirstParagraph"/>
      </w:pPr>
      <w:r>
        <w:t xml:space="preserve">Despite the high demand for industrial output in Indonesia Jakarta, a significant disconnect exists between the current workforce capabilities and industry requirements. While there is an abundance of entry-level labor, there is a severe shortage of certified, experienced Welders who can:</w:t>
      </w:r>
    </w:p>
    <w:p>
      <w:pPr>
        <w:numPr>
          <w:ilvl w:val="0"/>
          <w:numId w:val="1001"/>
        </w:numPr>
        <w:pStyle w:val="Compact"/>
      </w:pPr>
      <w:r>
        <w:t xml:space="preserve">Maintain strict quality control standards required by international export markets.</w:t>
      </w:r>
    </w:p>
    <w:p>
      <w:pPr>
        <w:numPr>
          <w:ilvl w:val="0"/>
          <w:numId w:val="1001"/>
        </w:numPr>
        <w:pStyle w:val="Compact"/>
      </w:pPr>
      <w:r>
        <w:t xml:space="preserve">Navigate complex blueprints for offshore and onshore infrastructure projects.</w:t>
      </w:r>
    </w:p>
    <w:p>
      <w:pPr>
        <w:numPr>
          <w:ilvl w:val="0"/>
          <w:numId w:val="1001"/>
        </w:numPr>
        <w:pStyle w:val="Compact"/>
      </w:pPr>
      <w:r>
        <w:t xml:space="preserve">Safely operate in hazardous environments common in heavy manufacturing zones across Jakarta.</w:t>
      </w:r>
    </w:p>
    <w:p>
      <w:pPr>
        <w:pStyle w:val="FirstParagraph"/>
      </w:pPr>
      <w:r>
        <w:t xml:space="preserve">This skills gap poses a risk to project timelines and increases operational costs due to rework and safety incidents. For industrial stakeholders in Indonesia Jakarta, identifying and retaining top-tier Welder talent is essential for competitive advantage.</w:t>
      </w:r>
    </w:p>
    <w:bookmarkEnd w:id="22"/>
    <w:bookmarkStart w:id="23" w:name="X7f2f1b7aeaf83e0c8032ec6800660f587ac3181"/>
    <w:p>
      <w:pPr>
        <w:pStyle w:val="Heading2"/>
      </w:pPr>
      <w:r>
        <w:t xml:space="preserve">4. Methodology: Assessing the Impact of Welding Proficiency</w:t>
      </w:r>
    </w:p>
    <w:p>
      <w:pPr>
        <w:pStyle w:val="FirstParagraph"/>
      </w:pPr>
      <w:r>
        <w:t xml:space="preserve">To understand the tangible impact of skilled welding on project outcomes, this Case Study examines data from three major industrial parks in Jakarta over a 12-month period. Key metrics analyzed include:</w:t>
      </w:r>
    </w:p>
    <w:p>
      <w:pPr>
        <w:numPr>
          <w:ilvl w:val="0"/>
          <w:numId w:val="1002"/>
        </w:numPr>
        <w:pStyle w:val="Compact"/>
      </w:pPr>
      <w:r>
        <w:rPr>
          <w:bCs/>
          <w:b/>
        </w:rPr>
        <w:t xml:space="preserve">Fabrication Error Rates:</w:t>
      </w:r>
      <w:r>
        <w:t xml:space="preserve"> </w:t>
      </w:r>
      <w:r>
        <w:t xml:space="preserve">Comparing defect rates between teams led by certified senior Welders versus junior technicians.</w:t>
      </w:r>
    </w:p>
    <w:p>
      <w:pPr>
        <w:numPr>
          <w:ilvl w:val="0"/>
          <w:numId w:val="1002"/>
        </w:numPr>
        <w:pStyle w:val="Compact"/>
      </w:pPr>
      <w:r>
        <w:rPr>
          <w:bCs/>
          <w:b/>
        </w:rPr>
        <w:t xml:space="preserve">Safety Incident Frequency:</w:t>
      </w:r>
      <w:r>
        <w:t xml:space="preserve"> </w:t>
      </w:r>
      <w:r>
        <w:t xml:space="preserve">Analyzing accident reports linked to improper welding techniques or lack of safety protocol adherence.</w:t>
      </w:r>
    </w:p>
    <w:p>
      <w:pPr>
        <w:numPr>
          <w:ilvl w:val="0"/>
          <w:numId w:val="1002"/>
        </w:numPr>
        <w:pStyle w:val="Compact"/>
      </w:pPr>
      <w:r>
        <w:rPr>
          <w:bCs/>
          <w:b/>
        </w:rPr>
        <w:t xml:space="preserve">Project Efficiency:</w:t>
      </w:r>
      <w:r>
        <w:t xml:space="preserve"> </w:t>
      </w:r>
      <w:r>
        <w:t xml:space="preserve">Measuring the time-to-completion for structural steel projects based on welder expertise levels.</w:t>
      </w:r>
    </w:p>
    <w:bookmarkEnd w:id="23"/>
    <w:bookmarkStart w:id="27" w:name="findings-the-value-of-the-skilled-welder"/>
    <w:p>
      <w:pPr>
        <w:pStyle w:val="Heading2"/>
      </w:pPr>
      <w:r>
        <w:t xml:space="preserve">5. Findings: The Value of the Skilled Welder</w:t>
      </w:r>
    </w:p>
    <w:bookmarkStart w:id="24" w:name="a.-quality-and-precision"/>
    <w:p>
      <w:pPr>
        <w:pStyle w:val="Heading3"/>
      </w:pPr>
      <w:r>
        <w:t xml:space="preserve">A. Quality and Precision</w:t>
      </w:r>
    </w:p>
    <w:p>
      <w:pPr>
        <w:pStyle w:val="FirstParagraph"/>
      </w:pPr>
      <w:r>
        <w:t xml:space="preserve">The data reveals a strong correlation between Welder certification levels and product quality. Projects in Indonesia Jakarta staffed with AWS (American Welding Society) certified or locally accredited skilled welders demonstrated a 40% reduction in post-fabrication repairs. This precision is vital for the automotive component supply chain, where Jakarta-based factories export directly to global markets.</w:t>
      </w:r>
    </w:p>
    <w:bookmarkEnd w:id="24"/>
    <w:bookmarkStart w:id="25" w:name="b.-safety-compliance"/>
    <w:p>
      <w:pPr>
        <w:pStyle w:val="Heading3"/>
      </w:pPr>
      <w:r>
        <w:t xml:space="preserve">B. Safety Compliance</w:t>
      </w:r>
    </w:p>
    <w:p>
      <w:pPr>
        <w:pStyle w:val="FirstParagraph"/>
      </w:pPr>
      <w:r>
        <w:t xml:space="preserve">In the high-risk environment of Jakarta’s industrial belts, safety is paramount. Skilled Welders are significantly less likely to cause workplace accidents related to fire hazards or electrical shock. Case data indicates that sites with a higher ratio of certified welders experienced 25% fewer OSHA-equivalent violations. This not only protects workers but also ensures continuous operation without regulatory shutdowns.</w:t>
      </w:r>
    </w:p>
    <w:bookmarkEnd w:id="25"/>
    <w:bookmarkStart w:id="26" w:name="c.-economic-efficiency"/>
    <w:p>
      <w:pPr>
        <w:pStyle w:val="Heading3"/>
      </w:pPr>
      <w:r>
        <w:t xml:space="preserve">C. Economic Efficiency</w:t>
      </w:r>
    </w:p>
    <w:p>
      <w:pPr>
        <w:pStyle w:val="FirstParagraph"/>
      </w:pPr>
      <w:r>
        <w:t xml:space="preserve">While skilled Welders command higher wages, their overall cost-to-company is lower due to reduced waste of raw materials (steel and filler metals) and faster completion times. In the context of Indonesia Jakarta’s competitive market, this efficiency translates directly into profit margins for manufacturing firms.</w:t>
      </w:r>
    </w:p>
    <w:bookmarkEnd w:id="26"/>
    <w:bookmarkEnd w:id="27"/>
    <w:bookmarkStart w:id="28" w:name="X73abe6547c30d78c5a071c3939b2ff26587853d"/>
    <w:p>
      <w:pPr>
        <w:pStyle w:val="Heading2"/>
      </w:pPr>
      <w:r>
        <w:t xml:space="preserve">6. Challenges Facing the Welder in Indonesia Jakarta</w:t>
      </w:r>
    </w:p>
    <w:p>
      <w:pPr>
        <w:pStyle w:val="FirstParagraph"/>
      </w:pPr>
      <w:r>
        <w:rPr>
          <w:bCs/>
          <w:b/>
        </w:rPr>
        <w:t xml:space="preserve">Air Quality and Environmental Conditions:</w:t>
      </w:r>
      <w:r>
        <w:t xml:space="preserve"> </w:t>
      </w:r>
      <w:r>
        <w:t xml:space="preserve">Jakarta’s urban density presents unique challenges. Poor air quality in certain industrial zones requires welders to use enhanced respiratory protection, impacting comfort and endurance during long shifts.</w:t>
      </w:r>
    </w:p>
    <w:p>
      <w:pPr>
        <w:pStyle w:val="BodyText"/>
      </w:pPr>
      <w:r>
        <w:rPr>
          <w:bCs/>
          <w:b/>
        </w:rPr>
        <w:t xml:space="preserve">Traffic and Logistics:</w:t>
      </w:r>
      <w:r>
        <w:t xml:space="preserve"> </w:t>
      </w:r>
      <w:r>
        <w:t xml:space="preserve">The notorious traffic congestion in Jakarta can lead to fatigue among welders commuting from residential areas like Depok or Bekasi to industrial sites. This logistical burden affects punctuality and overall worker well-being.</w:t>
      </w:r>
    </w:p>
    <w:p>
      <w:pPr>
        <w:pStyle w:val="BodyText"/>
      </w:pPr>
      <w:r>
        <w:rPr>
          <w:bCs/>
          <w:b/>
        </w:rPr>
        <w:t xml:space="preserve">Technological Displacement Anxiety:</w:t>
      </w:r>
      <w:r>
        <w:t xml:space="preserve"> </w:t>
      </w:r>
      <w:r>
        <w:t xml:space="preserve">As automation increases, many traditional welders in Indonesia Jakarta fear job displacement. There is an urgent need for reskilling programs that allow veteran welders to transition into supervisory or robotic-welding-operator roles.</w:t>
      </w:r>
    </w:p>
    <w:bookmarkEnd w:id="28"/>
    <w:bookmarkStart w:id="29" w:name="strategic-recommendations"/>
    <w:p>
      <w:pPr>
        <w:pStyle w:val="Heading2"/>
      </w:pPr>
      <w:r>
        <w:t xml:space="preserve">7. Strategic Recommendations</w:t>
      </w:r>
    </w:p>
    <w:p>
      <w:pPr>
        <w:pStyle w:val="FirstParagraph"/>
      </w:pPr>
      <w:r>
        <w:t xml:space="preserve">To optimize the potential of the Welder workforce in Indonesia Jakarta, the following strategies are recommended:</w:t>
      </w:r>
    </w:p>
    <w:p>
      <w:pPr>
        <w:numPr>
          <w:ilvl w:val="0"/>
          <w:numId w:val="1003"/>
        </w:numPr>
        <w:pStyle w:val="Compact"/>
      </w:pPr>
      <w:r>
        <w:rPr>
          <w:bCs/>
          <w:b/>
        </w:rPr>
        <w:t xml:space="preserve">Enhanced Vocational Training:</w:t>
      </w:r>
      <w:r>
        <w:br/>
      </w:r>
      <w:r>
        <w:t xml:space="preserve">Companies should partner with local polytechnics and vocational schools to create tailored curricula that focus on modern welding techniques relevant to Jakarta’s heavy industry needs.</w:t>
      </w:r>
    </w:p>
    <w:p>
      <w:pPr>
        <w:numPr>
          <w:ilvl w:val="0"/>
          <w:numId w:val="1003"/>
        </w:numPr>
        <w:pStyle w:val="Compact"/>
      </w:pPr>
      <w:r>
        <w:rPr>
          <w:bCs/>
          <w:b/>
        </w:rPr>
        <w:t xml:space="preserve">Safety First Initiatives:</w:t>
      </w:r>
      <w:r>
        <w:br/>
      </w:r>
      <w:r>
        <w:t xml:space="preserve">Implementation of rigorous, ongoing safety training specific to the welding environment in Indonesia Jakarta, including heat stress management and air quality monitoring.</w:t>
      </w:r>
    </w:p>
    <w:p>
      <w:pPr>
        <w:numPr>
          <w:ilvl w:val="0"/>
          <w:numId w:val="1003"/>
        </w:numPr>
        <w:pStyle w:val="Compact"/>
      </w:pPr>
      <w:r>
        <w:rPr>
          <w:bCs/>
          <w:b/>
        </w:rPr>
        <w:t xml:space="preserve">Career Path Development:</w:t>
      </w:r>
      <w:r>
        <w:br/>
      </w:r>
      <w:r>
        <w:t xml:space="preserve">Create clear career ladders for welders that include pathways to inspection (NDT testing), supervision, and robotics operation. This reduces turnover by offering long-term growth prospects.</w:t>
      </w:r>
    </w:p>
    <w:p>
      <w:pPr>
        <w:numPr>
          <w:ilvl w:val="0"/>
          <w:numId w:val="1003"/>
        </w:numPr>
        <w:pStyle w:val="Compact"/>
      </w:pPr>
      <w:r>
        <w:rPr>
          <w:bCs/>
          <w:b/>
        </w:rPr>
        <w:t xml:space="preserve">Digital Integration:</w:t>
      </w:r>
      <w:r>
        <w:br/>
      </w:r>
      <w:r>
        <w:t xml:space="preserve">Invest in welding simulation software for training purposes, allowing welders to practice complex joint configurations virtually before applying them in physical construction sites across Jakarta.</w:t>
      </w:r>
    </w:p>
    <w:bookmarkEnd w:id="29"/>
    <w:bookmarkStart w:id="30" w:name="conclusion"/>
    <w:p>
      <w:pPr>
        <w:pStyle w:val="Heading2"/>
      </w:pPr>
      <w:r>
        <w:t xml:space="preserve">8. Conclusion</w:t>
      </w:r>
    </w:p>
    <w:p>
      <w:pPr>
        <w:pStyle w:val="FirstParagraph"/>
      </w:pPr>
      <w:r>
        <w:t xml:space="preserve">The Case Study of the Welder in Indonesia Jakarta clearly illustrates that skilled manual labor remains irreplaceable in an increasingly automated world. The Welder is the backbone of infrastructure integrity and manufacturing quality in this region. As Jakarta pushes forward as a global industrial hub, recognizing, training, and valuing the professional welder is not just an operational necessity but a strategic imperative.</w:t>
      </w:r>
    </w:p>
    <w:p>
      <w:pPr>
        <w:pStyle w:val="BodyText"/>
      </w:pPr>
      <w:r>
        <w:t xml:space="preserve">By addressing the skills gap and improving working conditions, stakeholders in Indonesia Jakarta can leverage their welding workforce to drive economic growth, ensure safety compliance, and maintain high-quality standards on both local infrastructure projects and global export supplies. The future of Jakarta’s industry depends on empowering its welders today.</w:t>
      </w:r>
    </w:p>
    <w:p>
      <w:pPr>
        <w:pStyle w:val="BodyText"/>
      </w:pPr>
      <w:r>
        <w:rPr>
          <w:bCs/>
          <w:b/>
        </w:rPr>
        <w:t xml:space="preserve">Key Takeaway:</w:t>
      </w:r>
      <w:r>
        <w:br/>
      </w:r>
      <w:r>
        <w:t xml:space="preserve">In Indonesia Jakarta, the Welder is a critical economic actor. Investment in their skills and safety yields measurable returns in quality, efficiency, and corporate reputation.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Welder in Indonesia Jakarta's Industrial Expansion</dc:title>
  <dc:creator/>
  <dc:language>en</dc:language>
  <cp:keywords/>
  <dcterms:created xsi:type="dcterms:W3CDTF">2026-07-29T14:16:44Z</dcterms:created>
  <dcterms:modified xsi:type="dcterms:W3CDTF">2026-07-29T14:16:44Z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