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Welding</w:t>
      </w:r>
      <w:r>
        <w:t xml:space="preserve"> </w:t>
      </w:r>
      <w:r>
        <w:t xml:space="preserve">Solutions</w:t>
      </w:r>
      <w:r>
        <w:t xml:space="preserve"> </w:t>
      </w:r>
      <w:r>
        <w:t xml:space="preserve">in</w:t>
      </w:r>
      <w:r>
        <w:t xml:space="preserve"> </w:t>
      </w:r>
      <w:r>
        <w:t xml:space="preserve">Italy</w:t>
      </w:r>
      <w:r>
        <w:t xml:space="preserve"> </w:t>
      </w:r>
      <w:r>
        <w:t xml:space="preserve">Rome</w:t>
      </w:r>
    </w:p>
    <w:bookmarkStart w:id="31" w:name="Xa35a80899fea4d6e42e76f470855b24bd204d20"/>
    <w:p>
      <w:pPr>
        <w:pStyle w:val="Heading1"/>
      </w:pPr>
      <w:r>
        <w:t xml:space="preserve">Case Study: Precision Welding Integration in Historic Urban Infrastructure, Italy Rome</w:t>
      </w:r>
    </w:p>
    <w:p>
      <w:pPr>
        <w:pStyle w:val="FirstParagraph"/>
      </w:pPr>
      <w:r>
        <w:rPr>
          <w:bCs/>
          <w:b/>
        </w:rPr>
        <w:t xml:space="preserve">Date:</w:t>
      </w:r>
      <w:r>
        <w:t xml:space="preserve"> </w:t>
      </w:r>
      <w:r>
        <w:t xml:space="preserve">October 2023</w:t>
      </w:r>
      <w:r>
        <w:br/>
      </w:r>
      <w:r>
        <w:rPr>
          <w:bCs/>
          <w:b/>
        </w:rPr>
        <w:t xml:space="preserve">Contact Person:</w:t>
      </w:r>
      <w:r>
        <w:t xml:space="preserve"> </w:t>
      </w:r>
      <w:r>
        <w:t xml:space="preserve">Marco Rossi, Senior Project Manager</w:t>
      </w:r>
      <w:r>
        <w:br/>
      </w:r>
      <w:r>
        <w:rPr>
          <w:bCs/>
          <w:b/>
        </w:rPr>
        <w:t xml:space="preserve">Sector:</w:t>
      </w:r>
      <w:r>
        <w:t xml:space="preserve"> </w:t>
      </w:r>
      <w:r>
        <w:t xml:space="preserve">Civil Engineering &amp; Heritage Restoration</w:t>
      </w:r>
    </w:p>
    <w:bookmarkStart w:id="20" w:name="executive-summary"/>
    <w:p>
      <w:pPr>
        <w:pStyle w:val="Heading2"/>
      </w:pPr>
      <w:r>
        <w:t xml:space="preserve">1. Executive Summary</w:t>
      </w:r>
    </w:p>
    <w:p>
      <w:pPr>
        <w:pStyle w:val="FirstParagraph"/>
      </w:pPr>
      <w:r>
        <w:t xml:space="preserve">This case study details the successful implementation of advanced welding protocols within a complex urban reconstruction project located in the heart of Rome, Italy. The project, named "Roma Futura," aimed to modernize critical infrastructure while strictly adhering to heritage preservation laws. The central challenge involved deploying high-performance welders who could navigate not only technical metallurgical requirements but also the unique logistical and environmental constraints of operating in a densely populated historic city center. This document outlines how specialized welding services were integrated into the project, resulting in structural integrity enhancements without compromising the historical aesthetic of Italy Rome.</w:t>
      </w:r>
    </w:p>
    <w:bookmarkEnd w:id="20"/>
    <w:bookmarkStart w:id="21" w:name="project-background-and-context"/>
    <w:p>
      <w:pPr>
        <w:pStyle w:val="Heading2"/>
      </w:pPr>
      <w:r>
        <w:t xml:space="preserve">2. Project Background and Context</w:t>
      </w:r>
    </w:p>
    <w:p>
      <w:pPr>
        <w:pStyle w:val="FirstParagraph"/>
      </w:pPr>
      <w:r>
        <w:t xml:space="preserve">Rome, as the capital of Italy and a repository of millennia of history, presents unique challenges for modern construction. The "Roma Futura" initiative required the reinforcement of several 19th-century iron bridges and subway support structures. These structures are located in areas with high tourist foot traffic and strict noise pollution regulations. Furthermore, any alteration to the structural framework required meticulous planning to ensure that vibrations or sparks from welding activities did not damage adjacent historic mosaics or facades.</w:t>
      </w:r>
    </w:p>
    <w:p>
      <w:pPr>
        <w:pStyle w:val="BodyText"/>
      </w:pPr>
      <w:r>
        <w:t xml:space="preserve">The primary objective was to upgrade seismic resistance ratings for three major transit hubs. This required removing corroded steel beams and replacing them with high-tensile alloy components. The success of this operation hinged entirely on the precision, speed, and cleanliness of the welding process executed by a dedicated team of certified welders.</w:t>
      </w:r>
    </w:p>
    <w:bookmarkEnd w:id="21"/>
    <w:bookmarkStart w:id="22" w:name="Xdaaf13df164ac93b1b06ab40adee029732156fb"/>
    <w:p>
      <w:pPr>
        <w:pStyle w:val="Heading2"/>
      </w:pPr>
      <w:r>
        <w:t xml:space="preserve">3. The Challenge: Welding in a Controlled Environment</w:t>
      </w:r>
    </w:p>
    <w:p>
      <w:pPr>
        <w:pStyle w:val="FirstParagraph"/>
      </w:pPr>
      <w:r>
        <w:t xml:space="preserve">The selection and deployment of skilled welders presented three distinct challenges:</w:t>
      </w:r>
    </w:p>
    <w:p>
      <w:pPr>
        <w:numPr>
          <w:ilvl w:val="0"/>
          <w:numId w:val="1001"/>
        </w:numPr>
        <w:pStyle w:val="Compact"/>
      </w:pPr>
      <w:r>
        <w:rPr>
          <w:bCs/>
          <w:b/>
        </w:rPr>
        <w:t xml:space="preserve">Spatial Constraints:</w:t>
      </w:r>
      <w:r>
        <w:t xml:space="preserve">The work zones were confined, often less than two meters in height, requiring welders to perform intricate tasks in awkward positions for extended periods. Standard industrial welding setups were too bulky for these spaces.</w:t>
      </w:r>
    </w:p>
    <w:p>
      <w:pPr>
        <w:numPr>
          <w:ilvl w:val="0"/>
          <w:numId w:val="1001"/>
        </w:numPr>
        <w:pStyle w:val="Compact"/>
      </w:pPr>
      <w:r>
        <w:rPr>
          <w:bCs/>
          <w:b/>
        </w:rPr>
        <w:t xml:space="preserve">Aesthetic Preservation:</w:t>
      </w:r>
      <w:r>
        <w:t xml:space="preserve">In Italy Rome, the visual impact of construction is scrutinized heavily. Spark spatter, smoke, and visible arc flashes had to be minimized or entirely contained to maintain public safety and aesthetic standards.</w:t>
      </w:r>
    </w:p>
    <w:p>
      <w:pPr>
        <w:numPr>
          <w:ilvl w:val="0"/>
          <w:numId w:val="1001"/>
        </w:numPr>
        <w:pStyle w:val="Compact"/>
      </w:pPr>
      <w:r>
        <w:rPr>
          <w:bCs/>
          <w:b/>
        </w:rPr>
        <w:t xml:space="preserve">Metallurgical Complexity:</w:t>
      </w:r>
      <w:r>
        <w:t xml:space="preserve">The existing structures utilized older steel alloys that reacted unpredictably to modern heat input. The welders needed specialized training in hybrid welding techniques (combining TIG and MIG processes) to prevent cracking in the heat-affected zones of the historic materials.</w:t>
      </w:r>
    </w:p>
    <w:p>
      <w:pPr>
        <w:pStyle w:val="FirstParagraph"/>
      </w:pPr>
      <w:r>
        <w:rPr>
          <w:bCs/>
          <w:b/>
        </w:rPr>
        <w:t xml:space="preserve">Key Constraint:</w:t>
      </w:r>
      <w:r>
        <w:t xml:space="preserve"> </w:t>
      </w:r>
      <w:r>
        <w:t xml:space="preserve">All welding activities had to be completed between 10:00 PM and 6:00 AM to avoid disrupting Rome’s daily traffic flow and tourist activities. This restricted the effective working time for the welders, demanding peak efficiency.</w:t>
      </w:r>
    </w:p>
    <w:bookmarkEnd w:id="22"/>
    <w:bookmarkStart w:id="26" w:name="X77ce66774b6e35b6f0eb53609da35ac81efd447"/>
    <w:p>
      <w:pPr>
        <w:pStyle w:val="Heading2"/>
      </w:pPr>
      <w:r>
        <w:t xml:space="preserve">4. The Solution: Specialized Welder Deployment</w:t>
      </w:r>
    </w:p>
    <w:p>
      <w:pPr>
        <w:pStyle w:val="FirstParagraph"/>
      </w:pPr>
      <w:r>
        <w:t xml:space="preserve">To address these challenges, a consortium of engineering firms partnered with a specialized welding service provider known for its expertise in heritage site modifications. The solution involved the following strategic steps:</w:t>
      </w:r>
    </w:p>
    <w:bookmarkStart w:id="23" w:name="selection-of-elite-welders"/>
    <w:p>
      <w:pPr>
        <w:pStyle w:val="Heading3"/>
      </w:pPr>
      <w:r>
        <w:t xml:space="preserve">4.1 Selection of Elite Welders</w:t>
      </w:r>
    </w:p>
    <w:p>
      <w:pPr>
        <w:pStyle w:val="FirstParagraph"/>
      </w:pPr>
      <w:r>
        <w:t xml:space="preserve">The team selected welders who were not only certified in AWS D1.1 structural welding but also possessed specific experience working on sensitive historical sites across Europe. These professionals underwent additional training on "Cold Welding" techniques and low-heat input methods to protect the integrity of the existing ironwork.</w:t>
      </w:r>
    </w:p>
    <w:bookmarkEnd w:id="23"/>
    <w:bookmarkStart w:id="24" w:name="technological-integration"/>
    <w:p>
      <w:pPr>
        <w:pStyle w:val="Heading3"/>
      </w:pPr>
      <w:r>
        <w:t xml:space="preserve">4.2 Technological Integration</w:t>
      </w:r>
    </w:p>
    <w:p>
      <w:pPr>
        <w:pStyle w:val="FirstParagraph"/>
      </w:pPr>
      <w:r>
        <w:t xml:space="preserve">The welders were equipped with portable, battery-operated welding units rather than grid-powered machines. This eliminated the need for heavy cables that could trip pedestrians or clutter narrow workspaces. Additionally, laser tracking systems were integrated into the welding guns to ensure precise bead placement, reducing the need for post-weld grinding and polishing.</w:t>
      </w:r>
    </w:p>
    <w:bookmarkEnd w:id="24"/>
    <w:bookmarkStart w:id="25" w:name="environmental-controls"/>
    <w:p>
      <w:pPr>
        <w:pStyle w:val="Heading3"/>
      </w:pPr>
      <w:r>
        <w:t xml:space="preserve">4.3 Environmental Controls</w:t>
      </w:r>
    </w:p>
    <w:p>
      <w:pPr>
        <w:pStyle w:val="FirstParagraph"/>
      </w:pPr>
      <w:r>
        <w:t xml:space="preserve">To mitigate smoke and sparks, temporary enclosures made of fire-resistant transparent sheets were erected around each welding station. These enclosures allowed passersby to see that work was proceeding (maintaining transparency with the public) while containing hazardous byproducts. Advanced local exhaust ventilation systems were installed directly at the welder’s torch tip.</w:t>
      </w:r>
    </w:p>
    <w:bookmarkEnd w:id="25"/>
    <w:bookmarkEnd w:id="26"/>
    <w:bookmarkStart w:id="27" w:name="implementation-process"/>
    <w:p>
      <w:pPr>
        <w:pStyle w:val="Heading2"/>
      </w:pPr>
      <w:r>
        <w:t xml:space="preserve">5. Implementation Process</w:t>
      </w:r>
    </w:p>
    <w:p>
      <w:pPr>
        <w:pStyle w:val="FirstParagraph"/>
      </w:pPr>
      <w:r>
        <w:t xml:space="preserve">The project unfolded in three phases over six months:</w:t>
      </w:r>
    </w:p>
    <w:p>
      <w:pPr>
        <w:numPr>
          <w:ilvl w:val="0"/>
          <w:numId w:val="1002"/>
        </w:numPr>
        <w:pStyle w:val="Compact"/>
      </w:pPr>
      <w:r>
        <w:rPr>
          <w:bCs/>
          <w:b/>
        </w:rPr>
        <w:t xml:space="preserve">Detection and Prep (Weeks 1-4):</w:t>
      </w:r>
      <w:r>
        <w:t xml:space="preserve">NDE (Non-Destructive Evaluation) teams assessed the steel condition. Welders prepared the joints using low-vibration cutting tools to minimize shock to surrounding structures.</w:t>
      </w:r>
    </w:p>
    <w:p>
      <w:pPr>
        <w:numPr>
          <w:ilvl w:val="0"/>
          <w:numId w:val="1002"/>
        </w:numPr>
        <w:pStyle w:val="Compact"/>
      </w:pPr>
      <w:r>
        <w:rPr>
          <w:bCs/>
          <w:b/>
        </w:rPr>
        <w:t xml:space="preserve">Fabrication and Installation (Weeks 5-20):</w:t>
      </w:r>
      <w:r>
        <w:t xml:space="preserve">The core welding phase began. Teams rotated in shifts to maximize output during the restricted night hours. Each weld was inspected via ultrasonic testing immediately after completion.</w:t>
      </w:r>
    </w:p>
    <w:p>
      <w:pPr>
        <w:numPr>
          <w:ilvl w:val="0"/>
          <w:numId w:val="1002"/>
        </w:numPr>
        <w:pStyle w:val="Compact"/>
      </w:pPr>
      <w:r>
        <w:rPr>
          <w:bCs/>
          <w:b/>
        </w:rPr>
        <w:t xml:space="preserve">Finishing and Restoration (Weeks 21-24):</w:t>
      </w:r>
      <w:r>
        <w:t xml:space="preserve"> </w:t>
      </w:r>
      <w:r>
        <w:t xml:space="preserve">Welders applied specialized patina treatments to the new steel components, matching the oxidation color of the original 19th-century iron. This ensured that the repairs were visually indistinguishable from the historic fabric.</w:t>
      </w:r>
    </w:p>
    <w:bookmarkEnd w:id="27"/>
    <w:bookmarkStart w:id="28" w:name="results-and-outcomes"/>
    <w:p>
      <w:pPr>
        <w:pStyle w:val="Heading2"/>
      </w:pPr>
      <w:r>
        <w:t xml:space="preserve">6. Results and Outcomes</w:t>
      </w:r>
    </w:p>
    <w:p>
      <w:pPr>
        <w:pStyle w:val="FirstParagraph"/>
      </w:pPr>
      <w:r>
        <w:t xml:space="preserve">The integration of specialized welders into this Italy Rome infrastructure project yielded exceptional results:</w:t>
      </w:r>
    </w:p>
    <w:p>
      <w:pPr>
        <w:numPr>
          <w:ilvl w:val="0"/>
          <w:numId w:val="1003"/>
        </w:numPr>
        <w:pStyle w:val="Compact"/>
      </w:pPr>
      <w:r>
        <w:rPr>
          <w:bCs/>
          <w:b/>
        </w:rPr>
        <w:t xml:space="preserve">Safety Record:</w:t>
      </w:r>
      <w:r>
        <w:t xml:space="preserve">Achieved 100% safety compliance with zero incidents reported, despite working in high-traffic urban environments.</w:t>
      </w:r>
    </w:p>
    <w:p>
      <w:pPr>
        <w:numPr>
          <w:ilvl w:val="0"/>
          <w:numId w:val="1003"/>
        </w:numPr>
        <w:pStyle w:val="Compact"/>
      </w:pPr>
      <w:r>
        <w:rPr>
          <w:bCs/>
          <w:b/>
        </w:rPr>
        <w:t xml:space="preserve">Durability:</w:t>
      </w:r>
      <w:r>
        <w:t xml:space="preserve">All welded joints passed rigorous load-testing simulations, exceeding the required seismic resistance standards by 15%.</w:t>
      </w:r>
    </w:p>
    <w:p>
      <w:pPr>
        <w:numPr>
          <w:ilvl w:val="0"/>
          <w:numId w:val="1003"/>
        </w:numPr>
        <w:pStyle w:val="Compact"/>
      </w:pPr>
      <w:r>
        <w:rPr>
          <w:bCs/>
          <w:b/>
        </w:rPr>
        <w:t xml:space="preserve">Aesthetic Success:</w:t>
      </w:r>
      <w:r>
        <w:t xml:space="preserve">The final restoration was praised by the local heritage commission for its invisibility. The welders’ attention to detail in finishing and color-matching ensured that modern interventions respected the historical context of Rome.</w:t>
      </w:r>
    </w:p>
    <w:p>
      <w:pPr>
        <w:numPr>
          <w:ilvl w:val="0"/>
          <w:numId w:val="1003"/>
        </w:numPr>
        <w:pStyle w:val="Compact"/>
      </w:pPr>
      <w:r>
        <w:rPr>
          <w:bCs/>
          <w:b/>
        </w:rPr>
        <w:t xml:space="preserve">Timeline Adherence:</w:t>
      </w:r>
      <w:r>
        <w:t xml:space="preserve">Due to the high efficiency of the specialized welders, the project was completed two weeks ahead of schedule, resulting in a 10% cost saving on labor overheads.</w:t>
      </w:r>
    </w:p>
    <w:bookmarkEnd w:id="28"/>
    <w:bookmarkStart w:id="29" w:name="lessons-learned"/>
    <w:p>
      <w:pPr>
        <w:pStyle w:val="Heading2"/>
      </w:pPr>
      <w:r>
        <w:t xml:space="preserve">7. Lessons Learned</w:t>
      </w:r>
    </w:p>
    <w:p>
      <w:pPr>
        <w:pStyle w:val="FirstParagraph"/>
      </w:pPr>
      <w:r>
        <w:t xml:space="preserve">This case study highlights that in historic urban centers like Italy Rome, the role of the welder extends beyond mere metal fusion. The welder becomes a custodian of both structural safety and historical preservation. Key takeaways include:</w:t>
      </w:r>
    </w:p>
    <w:p>
      <w:pPr>
        <w:numPr>
          <w:ilvl w:val="0"/>
          <w:numId w:val="1004"/>
        </w:numPr>
        <w:pStyle w:val="Compact"/>
      </w:pPr>
      <w:r>
        <w:rPr>
          <w:bCs/>
          <w:b/>
        </w:rPr>
        <w:t xml:space="preserve">Cross-Training is Essential:</w:t>
      </w:r>
      <w:r>
        <w:t xml:space="preserve">Welders must understand conservation principles, not just metallurgy.</w:t>
      </w:r>
    </w:p>
    <w:p>
      <w:pPr>
        <w:numPr>
          <w:ilvl w:val="0"/>
          <w:numId w:val="1004"/>
        </w:numPr>
        <w:pStyle w:val="Compact"/>
      </w:pPr>
      <w:r>
        <w:t xml:space="preserve">Leverage Technology:: Portable, low-impact technology allows for precision work in constrained spaces.</w:t>
      </w:r>
    </w:p>
    <w:p>
      <w:pPr>
        <w:numPr>
          <w:ilvl w:val="0"/>
          <w:numId w:val="1004"/>
        </w:numPr>
        <w:pStyle w:val="Compact"/>
      </w:pPr>
      <w:r>
        <w:rPr>
          <w:bCs/>
          <w:b/>
        </w:rPr>
        <w:t xml:space="preserve">Community Engagement:</w:t>
      </w:r>
      <w:r>
        <w:t xml:space="preserve">Maintaining visual transparency during welding operations helps manage public perception and reduces complaints in dense cities.</w:t>
      </w:r>
    </w:p>
    <w:bookmarkEnd w:id="29"/>
    <w:bookmarkStart w:id="30" w:name="conclusion"/>
    <w:p>
      <w:pPr>
        <w:pStyle w:val="Heading2"/>
      </w:pPr>
      <w:r>
        <w:t xml:space="preserve">8. Conclusion</w:t>
      </w:r>
    </w:p>
    <w:p>
      <w:pPr>
        <w:pStyle w:val="FirstParagraph"/>
      </w:pPr>
      <w:r>
        <w:t xml:space="preserve">The "Roma Futura" project stands as a testament to the evolving capabilities of modern welding professionals. By combining traditional craftsmanship with advanced technology, the welders involved successfully bridged the gap between ancient history and modern engineering requirements in Italy Rome. This case study serves as a blueprint for future infrastructure projects in historic cities worldwide, demonstrating that precision welding can coexist harmoniously with heritage preservation.</w:t>
      </w:r>
    </w:p>
    <w:p>
      <w:pPr>
        <w:pStyle w:val="BodyText"/>
      </w:pPr>
      <w:r>
        <w:rPr>
          <w:iCs/>
          <w:i/>
        </w:rPr>
        <w:t xml:space="preserve">This document confirms that strategic deployment of skilled labor, tailored to local environmental and cultural constraints, is critical for the success of complex urban engineering projects.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Welding Solutions in Italy Rome</dc:title>
  <dc:creator/>
  <dc:language>en</dc:language>
  <cp:keywords/>
  <dcterms:created xsi:type="dcterms:W3CDTF">2026-07-29T05:50:05Z</dcterms:created>
  <dcterms:modified xsi:type="dcterms:W3CDTF">2026-07-29T05:50:05Z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