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Specialized</w:t>
      </w:r>
      <w:r>
        <w:t xml:space="preserve"> </w:t>
      </w:r>
      <w:r>
        <w:t xml:space="preserve">Welder</w:t>
      </w:r>
      <w:r>
        <w:t xml:space="preserve"> </w:t>
      </w:r>
      <w:r>
        <w:t xml:space="preserve">Solutions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1" w:name="X193c08b322508c3b342bea401586b975676d102"/>
    <w:p>
      <w:pPr>
        <w:pStyle w:val="Heading1"/>
      </w:pPr>
      <w:r>
        <w:t xml:space="preserve">Case Study: Advanced Welder Deployment and Structural Integrity Assurance in United Kingdom Manchester</w:t>
      </w:r>
    </w:p>
    <w:bookmarkStart w:id="20" w:name="project-title"/>
    <w:p>
      <w:pPr>
        <w:pStyle w:val="Heading3"/>
      </w:pPr>
      <w:r>
        <w:rPr>
          <w:bCs/>
          <w:b/>
        </w:rPr>
        <w:t xml:space="preserve">Project Title:</w:t>
      </w:r>
    </w:p>
    <w:p>
      <w:pPr>
        <w:pStyle w:val="FirstParagraph"/>
      </w:pPr>
      <w:r>
        <w:t xml:space="preserve">A Comprehensive Analysis of High-Precision Welding Operations for the Salford Quays Infrastructure Upgrade.</w:t>
      </w:r>
      <w:r>
        <w:br/>
      </w:r>
      <w:r>
        <w:br/>
      </w:r>
    </w:p>
    <w:bookmarkEnd w:id="20"/>
    <w:bookmarkStart w:id="21" w:name="date"/>
    <w:p>
      <w:pPr>
        <w:pStyle w:val="Heading3"/>
      </w:pPr>
      <w:r>
        <w:rPr>
          <w:bCs/>
          <w:b/>
        </w:rPr>
        <w:t xml:space="preserve">Date:</w:t>
      </w:r>
    </w:p>
    <w:p>
      <w:pPr>
        <w:pStyle w:val="FirstParagraph"/>
      </w:pPr>
      <w:r>
        <w:t xml:space="preserve">October 2023</w:t>
      </w:r>
      <w:r>
        <w:br/>
      </w:r>
      <w:r>
        <w:br/>
      </w:r>
    </w:p>
    <w:p>
      <w:pPr>
        <w:pStyle w:val="BodyText"/>
      </w:pPr>
      <w:r>
        <w:t xml:space="preserve">This Case Study examines the critical role of certified</w:t>
      </w:r>
      <w:r>
        <w:t xml:space="preserve"> </w:t>
      </w:r>
      <w:r>
        <w:rPr>
          <w:bCs/>
          <w:b/>
        </w:rPr>
        <w:t xml:space="preserve">Welder</w:t>
      </w:r>
      <w:r>
        <w:t xml:space="preserve"> </w:t>
      </w:r>
      <w:r>
        <w:t xml:space="preserve">professionals in a large-scale civil engineering project located in the heart of the United Kingdom Manchester region. As Manchester continues to evolve into a premier hub for tech, media, and industrial innovation, its infrastructure requires robust maintenance and expansion. This document details how specialized welding services were pivotal in ensuring structural longevity, safety compliance with British Standards (BS), and aesthetic excellence within a historic yet modernizing urban landscape.</w:t>
      </w:r>
    </w:p>
    <w:bookmarkEnd w:id="21"/>
    <w:bookmarkStart w:id="22" w:name="introduction"/>
    <w:p>
      <w:pPr>
        <w:pStyle w:val="Heading2"/>
      </w:pPr>
      <w:r>
        <w:t xml:space="preserve">1. Introduction</w:t>
      </w:r>
    </w:p>
    <w:p>
      <w:pPr>
        <w:pStyle w:val="FirstParagraph"/>
      </w:pPr>
      <w:r>
        <w:t xml:space="preserve">The city of Manchester has long been synonymous with industrial heritage and engineering prowess. However, as the second-largest city in the United Kingdom by many metrics, it faces unique challenges regarding infrastructure maintenance and development. The specific project analyzed in this case study involved the reinforcement of a mixed-use commercial complex in Salford Quays. This area is known for its strict environmental regulations and high foot traffic, necessitating a flawless execution of all structural modifications.</w:t>
      </w:r>
    </w:p>
    <w:p>
      <w:pPr>
        <w:pStyle w:val="BodyText"/>
      </w:pPr>
      <w:r>
        <w:t xml:space="preserve">The core requirement was not merely to join metals but to ensure that every joint met rigorous safety standards while remaining visually unobtrusive due to the premium nature of the real estate development. This is where the expertise of a skilled</w:t>
      </w:r>
      <w:r>
        <w:t xml:space="preserve"> </w:t>
      </w:r>
      <w:r>
        <w:rPr>
          <w:bCs/>
          <w:b/>
        </w:rPr>
        <w:t xml:space="preserve">Welder</w:t>
      </w:r>
      <w:r>
        <w:t xml:space="preserve"> </w:t>
      </w:r>
      <w:r>
        <w:t xml:space="preserve">becomes indispensable. The project aimed to retrofit steel frameworks for new extensions, requiring precision TIG (Tungsten Inert Gas) and MIG (Metal Inert Gas) welding techniques.</w:t>
      </w:r>
    </w:p>
    <w:bookmarkEnd w:id="22"/>
    <w:bookmarkStart w:id="23" w:name="Xdb7b0540a006e573dc96fc95adec71560180fbc"/>
    <w:p>
      <w:pPr>
        <w:pStyle w:val="Heading2"/>
      </w:pPr>
      <w:r>
        <w:t xml:space="preserve">2. Project Challenges in United Kingdom Manchester</w:t>
      </w:r>
    </w:p>
    <w:p>
      <w:pPr>
        <w:pStyle w:val="FirstParagraph"/>
      </w:pPr>
      <w:r>
        <w:t xml:space="preserve">The operational environment in United Kingdom Manchester presented several distinct hurdles that required a tailored approach:</w:t>
      </w:r>
    </w:p>
    <w:p>
      <w:pPr>
        <w:numPr>
          <w:ilvl w:val="0"/>
          <w:numId w:val="1001"/>
        </w:numPr>
        <w:pStyle w:val="Compact"/>
      </w:pPr>
      <w:r>
        <w:rPr>
          <w:bCs/>
          <w:b/>
        </w:rPr>
        <w:t xml:space="preserve">Climatic Conditions:</w:t>
      </w:r>
      <w:r>
        <w:t xml:space="preserve">The region is known for frequent rainfall and high humidity. These conditions can severely compromise welding quality if not properly managed, leading to porosity and weak joints. The team had to implement specialized shielding gas protocols and climate-controlled workspaces.</w:t>
      </w:r>
    </w:p>
    <w:p>
      <w:pPr>
        <w:numPr>
          <w:ilvl w:val="0"/>
          <w:numId w:val="1001"/>
        </w:numPr>
        <w:pStyle w:val="Compact"/>
      </w:pPr>
      <w:r>
        <w:rPr>
          <w:bCs/>
          <w:b/>
        </w:rPr>
        <w:t xml:space="preserve">Historic Preservation Constraints:</w:t>
      </w:r>
      <w:r>
        <w:t xml:space="preserve">The site was adjacent to listed buildings from the Victorian era. Vibration control was paramount. Standard heavy-duty welding techniques often introduce significant thermal stress, which could potentially damage adjacent historic structures. The</w:t>
      </w:r>
      <w:r>
        <w:t xml:space="preserve"> </w:t>
      </w:r>
      <w:r>
        <w:rPr>
          <w:bCs/>
          <w:b/>
        </w:rPr>
        <w:t xml:space="preserve">Welder</w:t>
      </w:r>
      <w:r>
        <w:t xml:space="preserve"> </w:t>
      </w:r>
      <w:r>
        <w:t xml:space="preserve">technicians were required to use low-heat input methods to mitigate this risk.</w:t>
      </w:r>
    </w:p>
    <w:p>
      <w:pPr>
        <w:numPr>
          <w:ilvl w:val="0"/>
          <w:numId w:val="1001"/>
        </w:numPr>
        <w:pStyle w:val="Compact"/>
      </w:pPr>
      <w:r>
        <w:rPr>
          <w:bCs/>
          <w:b/>
        </w:rPr>
        <w:t xml:space="preserve">Safety and Regulatory Compliance:</w:t>
      </w:r>
      <w:r>
        <w:t xml:space="preserve">The United Kingdom has stringent Health and Safety Executive (HSE) regulations. Working in a public area near the waterfront meant that spark containment, fume extraction, and noise pollution controls were strictly monitored. Any breach could halt the project immediately.</w:t>
      </w:r>
    </w:p>
    <w:p>
      <w:pPr>
        <w:numPr>
          <w:ilvl w:val="0"/>
          <w:numId w:val="1001"/>
        </w:numPr>
        <w:pStyle w:val="Compact"/>
      </w:pPr>
      <w:r>
        <w:rPr>
          <w:bCs/>
          <w:b/>
        </w:rPr>
        <w:t xml:space="preserve">Tight Schedule:</w:t>
      </w:r>
      <w:r>
        <w:t xml:space="preserve">Manchester’s property market is fast-paced. The development had to be completed within an eight-week window to align with a major retail launch event. This required a highly efficient workflow and multiple shifts of certified personnel.</w:t>
      </w:r>
    </w:p>
    <w:bookmarkEnd w:id="23"/>
    <w:bookmarkStart w:id="27" w:name="X59ffc04890722ac680cc2e671689d27cbfd6681"/>
    <w:p>
      <w:pPr>
        <w:pStyle w:val="Heading2"/>
      </w:pPr>
      <w:r>
        <w:t xml:space="preserve">3. The Solution: Specialized Welder Intervention</w:t>
      </w:r>
    </w:p>
    <w:p>
      <w:pPr>
        <w:pStyle w:val="FirstParagraph"/>
      </w:pPr>
      <w:r>
        <w:t xml:space="preserve">To address these complex challenges, the project management team engaged a specialist contracting firm focused on high-end industrial fabrication. The solution hinged on the deployment of a senior</w:t>
      </w:r>
      <w:r>
        <w:t xml:space="preserve"> </w:t>
      </w:r>
      <w:r>
        <w:rPr>
          <w:bCs/>
          <w:b/>
        </w:rPr>
        <w:t xml:space="preserve">Welder</w:t>
      </w:r>
      <w:r>
        <w:t xml:space="preserve"> </w:t>
      </w:r>
      <w:r>
        <w:t xml:space="preserve">lead who possessed ISO 9606 certification and extensive experience working in sensitive urban environments.</w:t>
      </w:r>
    </w:p>
    <w:bookmarkStart w:id="24" w:name="a.-technical-approach"/>
    <w:p>
      <w:pPr>
        <w:pStyle w:val="Heading3"/>
      </w:pPr>
      <w:r>
        <w:rPr>
          <w:bCs/>
          <w:b/>
        </w:rPr>
        <w:t xml:space="preserve">A. Technical Approach</w:t>
      </w:r>
    </w:p>
    <w:p>
      <w:pPr>
        <w:pStyle w:val="FirstParagraph"/>
      </w:pPr>
      <w:r>
        <w:t xml:space="preserve">The team utilized Pulsed MIG welding for the thicker structural beams, which allowed for better control over heat input compared to standard constant voltage methods. For the thinner aesthetic cladding panels visible to the public, TIG welding was employed to ensure smooth, polished seams that required minimal post-processing. This dual-technique approach demonstrated the versatility expected of a modern</w:t>
      </w:r>
      <w:r>
        <w:t xml:space="preserve"> </w:t>
      </w:r>
      <w:r>
        <w:rPr>
          <w:bCs/>
          <w:b/>
        </w:rPr>
        <w:t xml:space="preserve">Welder</w:t>
      </w:r>
      <w:r>
        <w:t xml:space="preserve">.</w:t>
      </w:r>
    </w:p>
    <w:bookmarkEnd w:id="24"/>
    <w:bookmarkStart w:id="25" w:name="b.-environmental-mitigation"/>
    <w:p>
      <w:pPr>
        <w:pStyle w:val="Heading3"/>
      </w:pPr>
      <w:r>
        <w:rPr>
          <w:bCs/>
          <w:b/>
        </w:rPr>
        <w:t xml:space="preserve">B. Environmental Mitigation</w:t>
      </w:r>
    </w:p>
    <w:p>
      <w:pPr>
        <w:pStyle w:val="FirstParagraph"/>
      </w:pPr>
      <w:r>
        <w:t xml:space="preserve">To combat the humid Manchester weather, temporary enclosures were erected around the welding zones, equipped with dehumidifiers and heated elements to maintain optimal conditions for arc stability. Additionally, advanced fume extraction arms were positioned directly at the arc source to protect both workers and passersby from hazardous particulates.</w:t>
      </w:r>
    </w:p>
    <w:bookmarkEnd w:id="25"/>
    <w:bookmarkStart w:id="26" w:name="c.-quality-assurance-protocol"/>
    <w:p>
      <w:pPr>
        <w:pStyle w:val="Heading3"/>
      </w:pPr>
      <w:r>
        <w:rPr>
          <w:bCs/>
          <w:b/>
        </w:rPr>
        <w:t xml:space="preserve">C. Quality Assurance Protocol</w:t>
      </w:r>
    </w:p>
    <w:p>
      <w:pPr>
        <w:pStyle w:val="FirstParagraph"/>
      </w:pPr>
      <w:r>
        <w:t xml:space="preserve">Each weld produced by the</w:t>
      </w:r>
      <w:r>
        <w:t xml:space="preserve"> </w:t>
      </w:r>
      <w:r>
        <w:rPr>
          <w:bCs/>
          <w:b/>
        </w:rPr>
        <w:t xml:space="preserve">Welder</w:t>
      </w:r>
      <w:r>
        <w:t xml:space="preserve"> </w:t>
      </w:r>
      <w:r>
        <w:t xml:space="preserve">team underwent a multi-stage inspection process. This included visual inspection, dye penetrant testing for surface cracks, and ultrasonic testing for internal defects. All processes were documented to ensure full traceability in compliance with UK building codes.</w:t>
      </w:r>
    </w:p>
    <w:bookmarkEnd w:id="26"/>
    <w:bookmarkEnd w:id="27"/>
    <w:bookmarkStart w:id="28" w:name="implementation-process"/>
    <w:p>
      <w:pPr>
        <w:pStyle w:val="Heading2"/>
      </w:pPr>
      <w:r>
        <w:t xml:space="preserve">4. Implementation Process</w:t>
      </w:r>
    </w:p>
    <w:p>
      <w:pPr>
        <w:pStyle w:val="FirstParagraph"/>
      </w:pPr>
      <w:r>
        <w:t xml:space="preserve">The implementation phase was divided into three distinct stages:</w:t>
      </w:r>
    </w:p>
    <w:p>
      <w:pPr>
        <w:pStyle w:val="BodyText"/>
      </w:pPr>
    </w:p>
    <w:p>
      <w:pPr>
        <w:pStyle w:val="BodyText"/>
      </w:pPr>
      <w:r>
        <w:rPr>
          <w:bCs/>
          <w:b/>
        </w:rPr>
        <w:t xml:space="preserve">Description</w:t>
      </w:r>
    </w:p>
    <w:p>
      <w:pPr>
        <w:pStyle w:val="BodyText"/>
      </w:pPr>
      <w:r>
        <w:rPr>
          <w:bCs/>
          <w:b/>
        </w:rPr>
        <w:t xml:space="preserve">Status</w:t>
      </w:r>
    </w:p>
    <w:p>
      <w:pPr>
        <w:pStyle w:val="BodyText"/>
      </w:pPr>
      <w:r>
        <w:t xml:space="preserve">tbody &gt;</w:t>
      </w:r>
      <w:r>
        <w:t xml:space="preserve"> </w:t>
      </w:r>
      <w:r>
        <w:t xml:space="preserve">tr &gt; td col span = "3" style="background-color : #e8f6f3 ;"&gt;Stage 1 : Site Preparation and Mock-up Tests.</w:t>
      </w:r>
    </w:p>
    <w:p>
      <w:pPr>
        <w:pStyle w:val="BodyText"/>
      </w:pPr>
      <w:r>
        <w:t xml:space="preserve">/tbody /table &gt;</w:t>
      </w:r>
    </w:p>
    <w:bookmarkEnd w:id="28"/>
    <w:bookmarkStart w:id="29" w:name="outcomes-and-benefits"/>
    <w:p>
      <w:pPr>
        <w:pStyle w:val="Heading2"/>
      </w:pPr>
      <w:r>
        <w:t xml:space="preserve">5. Outcomes and Benefits</w:t>
      </w:r>
    </w:p>
    <w:p>
      <w:pPr>
        <w:pStyle w:val="FirstParagraph"/>
      </w:pPr>
      <w:r>
        <w:t xml:space="preserve">The successful execution of the welding works delivered significant benefits to all stakeholders involved in the United Kingdom Manchester project:</w:t>
      </w:r>
    </w:p>
    <w:p>
      <w:pPr>
        <w:numPr>
          <w:ilvl w:val="0"/>
          <w:numId w:val="1002"/>
        </w:numPr>
        <w:pStyle w:val="Compact"/>
      </w:pPr>
      <w:r>
        <w:rPr>
          <w:bCs/>
          <w:b/>
        </w:rPr>
        <w:t xml:space="preserve">Structural Integrity:</w:t>
      </w:r>
      <w:r>
        <w:t xml:space="preserve">All 4,500 individual welds passed inspection on the first attempt, demonstrating exceptional quality control by the</w:t>
      </w:r>
      <w:r>
        <w:t xml:space="preserve"> </w:t>
      </w:r>
      <w:r>
        <w:rPr>
          <w:bCs/>
          <w:b/>
        </w:rPr>
        <w:t xml:space="preserve">Welder</w:t>
      </w:r>
      <w:r>
        <w:t xml:space="preserve"> </w:t>
      </w:r>
      <w:r>
        <w:t xml:space="preserve">team. This ensured a lifespan for the structure exceeding 60 years.</w:t>
      </w:r>
    </w:p>
    <w:p>
      <w:pPr>
        <w:numPr>
          <w:ilvl w:val="0"/>
          <w:numId w:val="1002"/>
        </w:numPr>
        <w:pStyle w:val="Compact"/>
      </w:pPr>
      <w:r>
        <w:rPr>
          <w:bCs/>
          <w:b/>
        </w:rPr>
        <w:t xml:space="preserve">Aesthetic Excellence:</w:t>
      </w:r>
      <w:r>
        <w:t xml:space="preserve">The visible welds on the public-facing facade were ground and polished to a mirror finish, seamlessly integrating with the architectural design. This attention to detail enhanced the premium value of the property.</w:t>
      </w:r>
    </w:p>
    <w:p>
      <w:pPr>
        <w:numPr>
          <w:ilvl w:val="0"/>
          <w:numId w:val="1002"/>
        </w:numPr>
        <w:pStyle w:val="Compact"/>
      </w:pPr>
      <w:r>
        <w:rPr>
          <w:bCs/>
          <w:b/>
        </w:rPr>
        <w:t xml:space="preserve">Safety Record:</w:t>
      </w:r>
      <w:r>
        <w:t xml:space="preserve">The project concluded with zero lost-time incidents (LTIs). The strict adherence to HSE guidelines in United Kingdom Manchester public spaces set a benchmark for future construction projects in dense urban areas.</w:t>
      </w:r>
    </w:p>
    <w:p>
      <w:pPr>
        <w:numPr>
          <w:ilvl w:val="0"/>
          <w:numId w:val="1002"/>
        </w:numPr>
        <w:pStyle w:val="Compact"/>
      </w:pPr>
      <w:r>
        <w:rPr>
          <w:bCs/>
          <w:b/>
        </w:rPr>
        <w:t xml:space="preserve">Timeline Adherence:</w:t>
      </w:r>
      <w:r>
        <w:t xml:space="preserve">Despite the challenging weather and tight schedule, the welding phase was completed two days ahead of schedule. This early completion allowed interior fit-out teams to begin their work earlier, ultimately saving the client £15,000 in overhead costs.</w:t>
      </w:r>
    </w:p>
    <w:bookmarkEnd w:id="29"/>
    <w:bookmarkStart w:id="30" w:name="conclusion"/>
    <w:p>
      <w:pPr>
        <w:pStyle w:val="Heading2"/>
      </w:pPr>
      <w:r>
        <w:t xml:space="preserve">6. Conclusion</w:t>
      </w:r>
    </w:p>
    <w:p>
      <w:pPr>
        <w:pStyle w:val="FirstParagraph"/>
      </w:pPr>
      <w:r>
        <w:t xml:space="preserve">This Case Study highlights that in the modern construction landscape of United Kingdom Manchester, a Welder is far more than a manual laborer; they are a critical technical specialist. The ability to navigate environmental challenges, adhere to strict regulatory frameworks, and deliver aesthetically pleasing results is what defines success in high-stakes projects.</w:t>
      </w:r>
    </w:p>
    <w:p>
      <w:pPr>
        <w:pStyle w:val="BodyText"/>
      </w:pPr>
      <w:r>
        <w:t xml:space="preserve">The integration of skilled welding expertise into the Salford Quays development underscores the importance of investing in certified talent. For developers and engineers operating in United Kingdom Manchester, understanding the nuances of modern welding techniques—ranging from heat management to fume extraction—is essential for project viability. As Manchester continues to grow, the demand for such high-precision Welder services will only increase, making this case study a relevant reference for future infrastructure endeavors in the region.</w:t>
      </w:r>
    </w:p>
    <w:p>
      <w:pPr>
        <w:pStyle w:val="BodyText"/>
      </w:pPr>
      <w:r>
        <w:t xml:space="preserve">In summary, the synergy between technical welding skill and project-specific environmental adaptations proved to be the driving force behind this project's success. It serves as a testament to the evolving role of welding in urban regeneration and industrial excellence within United Kingdom Manchester.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Specialized Welder Solutions in United Kingdom Manchester</dc:title>
  <dc:creator/>
  <dc:language>en</dc:language>
  <cp:keywords/>
  <dcterms:created xsi:type="dcterms:W3CDTF">2026-07-29T03:33:21Z</dcterms:created>
  <dcterms:modified xsi:type="dcterms:W3CDTF">2026-07-29T03:33:21Z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