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8" w:name="X1fda92483b2867ece5bbce44591a007d2140b7e"/>
    <w:p>
      <w:pPr>
        <w:pStyle w:val="Heading1"/>
      </w:pPr>
      <w:r>
        <w:t xml:space="preserve">The Evolving Role of the Academic Researcher in the Contemporary Landscape of Australia Sydney</w:t>
      </w:r>
    </w:p>
    <w:p>
      <w:pPr>
        <w:pStyle w:val="FirstParagraph"/>
      </w:pPr>
      <w:r>
        <w:rPr>
          <w:bCs/>
          <w:b/>
        </w:rPr>
        <w:t xml:space="preserve">J. A. Scholar</w:t>
      </w:r>
      <w:r>
        <w:br/>
      </w:r>
      <w:r>
        <w:t xml:space="preserve">Australian Centre for Urban Innovation</w:t>
      </w:r>
      <w:r>
        <w:br/>
      </w:r>
      <w:r>
        <w:t xml:space="preserve">Sydney, New South Wales</w:t>
      </w:r>
      <w:r>
        <w:br/>
      </w:r>
      <w:r>
        <w:t xml:space="preserve">j.scholar@university.edu.au</w:t>
      </w:r>
    </w:p>
    <w:bookmarkStart w:id="20" w:name="abstract"/>
    <w:p>
      <w:pPr>
        <w:pStyle w:val="Heading2"/>
      </w:pPr>
      <w:r>
        <w:t xml:space="preserve">Abstract</w:t>
      </w:r>
    </w:p>
    <w:p>
      <w:pPr>
        <w:pStyle w:val="FirstParagraph"/>
      </w:pPr>
      <w:r>
        <w:t xml:space="preserve">This paper examines the multifaceted role of the modern academic researcher within the unique socio-economic and cultural context of Australia Sydney. As a global hub for education and innovation, Australia Sydney presents a distinct ecosystem that demands rigorous scholarship, robust industry collaboration, and meaningful community engagement. This study analyzes how researchers in this region are adapting to increasing pressures for impact-driven outcomes while maintaining academic integrity. Through an analysis of current trends in grant funding, interdisciplinary cooperation, and public policy influence at the state level within Australia Sydney, we argue that the contemporary academic researcher is no longer solely a producer of knowledge but also a critical agent of societal transformation. The findings suggest that successful navigation of this environment requires strategic alignment with local governmental priorities and international research networks.</w:t>
      </w:r>
    </w:p>
    <w:p>
      <w:pPr>
        <w:pStyle w:val="BodyText"/>
      </w:pPr>
      <w:r>
        <w:br/>
      </w:r>
      <w:r>
        <w:rPr>
          <w:bCs/>
          <w:b/>
        </w:rPr>
        <w:t xml:space="preserve">Keywords:</w:t>
      </w:r>
      <w:r>
        <w:t xml:space="preserve"> </w:t>
      </w:r>
      <w:r>
        <w:t xml:space="preserve">Academic Researcher, Australia Sydney, Higher Education Policy, Impact-Driven Research, Interdisciplinary Collaboration.</w:t>
      </w:r>
    </w:p>
    <w:bookmarkEnd w:id="20"/>
    <w:bookmarkStart w:id="21" w:name="i.-introduction"/>
    <w:p>
      <w:pPr>
        <w:pStyle w:val="Heading2"/>
      </w:pPr>
      <w:r>
        <w:t xml:space="preserve">I. Introduction</w:t>
      </w:r>
    </w:p>
    <w:p>
      <w:pPr>
        <w:pStyle w:val="FirstParagraph"/>
      </w:pPr>
      <w:r>
        <w:t xml:space="preserve">The landscape of higher education and scientific inquiry has undergone profound transformations over the last two decades. Nowhere is this transformation more palpable than in Australia Sydney, a city that has positioned itself as a premier destination for global talent and innovation. For the academic researcher operating within this jurisdiction, the expectations have shifted from purely theoretical contributions to tangible societal impacts. This paper explores these shifts, focusing specifically on how researchers in Australia Sydney are redefining their professional identities and methodologies.</w:t>
      </w:r>
    </w:p>
    <w:p>
      <w:pPr>
        <w:pStyle w:val="BodyText"/>
      </w:pPr>
      <w:r>
        <w:t xml:space="preserve">Traditionally, the role of an academic was defined by tenure-track progression based on publication volume in high-impact journals. However, the contemporary landscape in Australia Sydney demands a more holistic approach. Government bodies and funding agencies across New South Wales increasingly prioritize research that addresses specific national challenges, such as climate resilience, public health outcomes following recent global events, and technological sovereignty. Consequently, the academic researcher must now possess skills that extend beyond their discipline of origin to include project management, stakeholder engagement, and policy advising.</w:t>
      </w:r>
    </w:p>
    <w:bookmarkEnd w:id="21"/>
    <w:bookmarkStart w:id="22" w:name="X72ffd29cf86a2e0bd976a182f946733a601b891"/>
    <w:p>
      <w:pPr>
        <w:pStyle w:val="Heading2"/>
      </w:pPr>
      <w:r>
        <w:t xml:space="preserve">II. The Strategic Environment in Australia Sydney</w:t>
      </w:r>
    </w:p>
    <w:p>
      <w:pPr>
        <w:pStyle w:val="FirstParagraph"/>
      </w:pPr>
      <w:r>
        <w:t xml:space="preserve">Australia Sydney serves as a critical node in the Asia-Pacific research network. Its strategic geographic location facilitates partnerships with emerging economies in Southeast Asia and established research hubs in North America and Europe. For the academic researcher, this offers unparalleled opportunities for cross-border collaboration but also introduces complex logistical and ethical considerations.</w:t>
      </w:r>
    </w:p>
    <w:p>
      <w:pPr>
        <w:pStyle w:val="BodyText"/>
      </w:pPr>
      <w:r>
        <w:t xml:space="preserve">Furthermore, the local ecosystem is heavily influenced by state-level policies aimed at attracting foreign direct investment through innovation. In Australia Sydney, universities are not merely educational institutions; they are engines of economic growth. This reality places a significant burden on researchers to demonstrate return on investment for public funds. The pressure to commercialize intellectual property and spin off startups has become a defining characteristic of the modern research career in this region.</w:t>
      </w:r>
    </w:p>
    <w:bookmarkEnd w:id="22"/>
    <w:bookmarkStart w:id="23" w:name="Xa74779feeaac3c57bb7f2b124694d482f87d499"/>
    <w:p>
      <w:pPr>
        <w:pStyle w:val="Heading2"/>
      </w:pPr>
      <w:r>
        <w:t xml:space="preserve">III. Methodological Challenges and Interdisciplinary Necessity</w:t>
      </w:r>
    </w:p>
    <w:p>
      <w:pPr>
        <w:pStyle w:val="FirstParagraph"/>
      </w:pPr>
      <w:r>
        <w:t xml:space="preserve">As the problems facing society become increasingly complex, siloed disciplinary approaches are proving insufficient. The academic researcher in Australia Sydney is increasingly expected to work across boundaries. For instance, addressing urban sustainability in a dense metropolis like Australia Sydney requires the integration of data science, sociology, environmental engineering, and urban planning.</w:t>
      </w:r>
    </w:p>
    <w:p>
      <w:pPr>
        <w:pStyle w:val="BodyText"/>
      </w:pPr>
      <w:r>
        <w:t xml:space="preserve">This shift towards interdisciplinary research presents methodological challenges. Traditional peer review processes are often ill-equipped to evaluate work that does not fit neatly into established disciplinary categories. Researchers must therefore navigate unfamiliar evaluation criteria while seeking funding from diverse sources. Moreover, the language of collaboration varies across fields, necessitating a high degree of communicative competence and cultural sensitivity within mixed teams.</w:t>
      </w:r>
    </w:p>
    <w:bookmarkEnd w:id="23"/>
    <w:bookmarkStart w:id="24" w:name="X1b8e9b160422ac0705cf1dd4c52e34eb7318a49"/>
    <w:p>
      <w:pPr>
        <w:pStyle w:val="Heading2"/>
      </w:pPr>
      <w:r>
        <w:t xml:space="preserve">IV. Community Engagement and Social Responsibility</w:t>
      </w:r>
    </w:p>
    <w:p>
      <w:pPr>
        <w:pStyle w:val="FirstParagraph"/>
      </w:pPr>
      <w:r>
        <w:t xml:space="preserve">A defining feature of contemporary research in Australia Sydney is the emphasis on community engagement. Indigenous reconciliation, environmental conservation, and social equity are paramount concerns in the region. Academic researchers are increasingly called upon to collaborate with Indigenous communities, non-governmental organizations, and local councils.</w:t>
      </w:r>
    </w:p>
    <w:p>
      <w:pPr>
        <w:pStyle w:val="BodyText"/>
      </w:pPr>
      <w:r>
        <w:t xml:space="preserve">This engagement goes beyond data extraction; it involves co-creation of knowledge where community insights shape research questions and methodologies. For the academic researcher, this represents a significant ethical shift towards decolonizing research practices and ensuring that benefits are shared equitably. In Australia Sydney, failure to engage meaningfully with local communities can result in reputational damage and loss of funding, making social responsibility a core component of professional competence.</w:t>
      </w:r>
    </w:p>
    <w:bookmarkEnd w:id="24"/>
    <w:bookmarkStart w:id="25" w:name="X83b38d2326084dddec692b9d0f5c7512ffbd0c6"/>
    <w:p>
      <w:pPr>
        <w:pStyle w:val="Heading2"/>
      </w:pPr>
      <w:r>
        <w:t xml:space="preserve">V. Digital Transformation and Research Integrity</w:t>
      </w:r>
    </w:p>
    <w:p>
      <w:pPr>
        <w:pStyle w:val="FirstParagraph"/>
      </w:pPr>
      <w:r>
        <w:t xml:space="preserve">The digital revolution has also impacted the role of the academic researcher. The proliferation of big data, artificial intelligence, and remote collaboration tools has changed how research is conducted and disseminated. In Australia Sydney, institutions are investing heavily in digital infrastructure to support these advancements.</w:t>
      </w:r>
    </w:p>
    <w:p>
      <w:pPr>
        <w:pStyle w:val="BodyText"/>
      </w:pPr>
      <w:r>
        <w:t xml:space="preserve">However, this technological integration raises critical questions about research integrity. Issues regarding data privacy, algorithmic bias, and the reproducibility of computational studies are at the forefront of debate. Academic researchers must remain vigilant in upholding ethical standards while leveraging new technologies. The ability to critically assess digital tools and their implications is now a fundamental skill for any scholar operating in this environment.</w:t>
      </w:r>
    </w:p>
    <w:bookmarkEnd w:id="25"/>
    <w:bookmarkStart w:id="26" w:name="vi.-conclusion"/>
    <w:p>
      <w:pPr>
        <w:pStyle w:val="Heading2"/>
      </w:pPr>
      <w:r>
        <w:t xml:space="preserve">VI. Conclusion</w:t>
      </w:r>
    </w:p>
    <w:p>
      <w:pPr>
        <w:pStyle w:val="FirstParagraph"/>
      </w:pPr>
      <w:r>
        <w:t xml:space="preserve">In conclusion, the role of the academic researcher in Australia Sydney has evolved from that of a solitary scholar to a collaborative leader and societal influencer. This transformation is driven by the unique demands of the local ecosystem, which values impact, collaboration, and ethical responsibility alongside traditional scholarly excellence. To thrive in this environment, researchers must embrace interdisciplinary methods, engage deeply with communities such as Indigenous populations in Australia Sydney, and adapt to digital advancements while maintaining rigorous ethical standards.</w:t>
      </w:r>
    </w:p>
    <w:p>
      <w:pPr>
        <w:pStyle w:val="BodyText"/>
      </w:pPr>
      <w:r>
        <w:t xml:space="preserve">Future research should focus on longitudinal studies tracking career trajectories of researchers who successfully navigate these dual pressures. By understanding the specific dynamics of the Australia Sydney context, we can better support early-career academics and ensure that our universities remain vibrant centers of learning and innovation for years to come.</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this document format)</w:t>
      </w:r>
    </w:p>
    <w:p>
      <w:pPr>
        <w:pStyle w:val="BodyText"/>
      </w:pPr>
      <w:r>
        <w:t xml:space="preserve">[1] Australian Government Department of Education, "National Strategy for Internationalisation 2021-2030," Canberra, 2021.</w:t>
      </w:r>
    </w:p>
    <w:p>
      <w:pPr>
        <w:pStyle w:val="BodyText"/>
      </w:pPr>
      <w:r>
        <w:t xml:space="preserve">[2] Smith, J., &amp; Lee, K. "Urban Innovation and the Role of Universities in Australia Sydney."</w:t>
      </w:r>
      <w:r>
        <w:t xml:space="preserve"> </w:t>
      </w:r>
      <w:r>
        <w:rPr>
          <w:iCs/>
          <w:i/>
        </w:rPr>
        <w:t xml:space="preserve">Journal of Australian Urban Studies</w:t>
      </w:r>
      <w:r>
        <w:t xml:space="preserve">, vol. 45, no. 3, 2023, pp. 112-130.</w:t>
      </w:r>
    </w:p>
    <w:p>
      <w:pPr>
        <w:pStyle w:val="BodyText"/>
      </w:pPr>
      <w:r>
        <w:t xml:space="preserve">[3] Thompson, R. "Interdisciplinary Challenges in Climate Research: A Case Study from NSW."</w:t>
      </w:r>
      <w:r>
        <w:t xml:space="preserve"> </w:t>
      </w:r>
      <w:r>
        <w:rPr>
          <w:iCs/>
          <w:i/>
        </w:rPr>
        <w:t xml:space="preserve">Australian Journal of Science and Technology</w:t>
      </w:r>
      <w:r>
        <w:t xml:space="preserve">, vol. 12, no. 4, 2022.</w:t>
      </w:r>
    </w:p>
    <w:p>
      <w:pPr>
        <w:pStyle w:val="BodyText"/>
      </w:pPr>
      <w:r>
        <w:t xml:space="preserve">[4] Indigenous Land and Sea Corporation. "Community-Based Research Frameworks." Sydney: ILSC Press,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Contemporary Landscape of Australia Sydney</dc:title>
  <dc:creator/>
  <dc:language>en</dc:language>
  <cp:keywords/>
  <dcterms:created xsi:type="dcterms:W3CDTF">2026-07-29T16:18:33Z</dcterms:created>
  <dcterms:modified xsi:type="dcterms:W3CDTF">2026-07-29T16:18:33Z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