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0e0ae3e087ea1d120ad7c5241b78cbb797b3d6e"/>
    <w:p>
      <w:pPr>
        <w:pStyle w:val="Heading1"/>
      </w:pPr>
      <w:r>
        <w:t xml:space="preserve">The Evolving Role of the Academic Researcher in Canada Montreal: Bridging Theory, Community, and Global Innovation</w:t>
      </w:r>
    </w:p>
    <w:bookmarkEnd w:id="20"/>
    <w:p>
      <w:pPr>
        <w:pStyle w:val="FirstParagraph"/>
      </w:pPr>
      <w:r>
        <w:rPr>
          <w:iCs/>
          <w:i/>
          <w:bCs/>
          <w:b/>
        </w:rPr>
        <w:t xml:space="preserve">[Author Name Placeholder]</w:t>
      </w:r>
      <w:r>
        <w:br/>
      </w:r>
      <w:r>
        <w:t xml:space="preserve">[Institutional Affiliation]</w:t>
      </w:r>
      <w:r>
        <w:br/>
      </w:r>
      <w:r>
        <w:t xml:space="preserve">[Department/Division]</w:t>
      </w:r>
      <w:r>
        <w:br/>
      </w:r>
      <w:r>
        <w:t xml:space="preserve">[Contact Email]</w:t>
      </w:r>
    </w:p>
    <w:p>
      <w:r>
        <w:pict>
          <v:rect style="width:0;height:1.5pt" o:hralign="center" o:hrstd="t" o:hr="t"/>
        </w:pict>
      </w:r>
    </w:p>
    <w:bookmarkStart w:id="21" w:name="abstract"/>
    <w:p>
      <w:pPr>
        <w:pStyle w:val="Heading2"/>
      </w:pPr>
      <w:r>
        <w:t xml:space="preserve">Abstract</w:t>
      </w:r>
    </w:p>
    <w:p>
      <w:pPr>
        <w:pStyle w:val="FirstParagraph"/>
      </w:pPr>
      <w:r>
        <w:t xml:space="preserve">This conference paper explores the multifaceted role of the Academic Researcher within the unique socio-economic and cultural landscape of Canada Montreal. As a global hub for artificial intelligence, aerospace, and life sciences, Canada Montreal serves as a critical nexus for advanced inquiry and technological deployment. This study critically examines how modern researchers operate not merely as isolated scholars but as vital nodes in an interconnected ecosystem involving government policy makers, private industry stakeholders, and diverse local communities. Through qualitative analysis of recent institutional frameworks and collaborative case studies emerging from Quebec’s research sector, this paper highlights the imperative of interdisciplinary cooperation and community-engaged scholarship. The findings suggest that researchers who actively integrate social responsibility with scientific rigor are significantly more effective at driving sustainable innovation in Canadian urban centers like Canada Montreal.</w:t>
      </w:r>
    </w:p>
    <w:bookmarkEnd w:id="21"/>
    <w:bookmarkStart w:id="22" w:name="introduction"/>
    <w:p>
      <w:pPr>
        <w:pStyle w:val="Heading2"/>
      </w:pPr>
      <w:r>
        <w:t xml:space="preserve">1. Introduction</w:t>
      </w:r>
    </w:p>
    <w:p>
      <w:pPr>
        <w:pStyle w:val="FirstParagraph"/>
      </w:pPr>
      <w:r>
        <w:t xml:space="preserve">In recent decades, the paradigm of academic inquiry has undergone a profound transformation. No longer confined within the ivory towers of traditional universities, the Academic Researcher today is expected to be an innovator, a policy advisor, and a community partner simultaneously. Nowhere is this expectation more palpable than in Canada Montreal. As one of North America’s most dynamic intellectual and economic centers, Canada Montreal provides a fertile ground for high-impact research driven by both public investment and private enterprise.</w:t>
      </w:r>
      <w:r>
        <w:t xml:space="preserve"> </w:t>
      </w:r>
      <w:r>
        <w:t xml:space="preserve">This paper aims to dissect the specific challenges and opportunities facing researchers operating in this jurisdiction. By focusing on the local context of Canada Montreal, we seek to understand how regional characteristics—such as bilingualism (French/English), cultural diversity, and specific industrial strengths—shape research methodologies and outcomes. Furthermore, we will argue that for an Academic Researcher to remain relevant in today’s rapidly evolving knowledge economy, they must embrace a holistic approach that integrates academic excellence with tangible societal impact.</w:t>
      </w:r>
    </w:p>
    <w:bookmarkEnd w:id="22"/>
    <w:bookmarkStart w:id="23" w:name="X12035d9c463fa0fe3974af173d4e206afb17616"/>
    <w:p>
      <w:pPr>
        <w:pStyle w:val="Heading2"/>
      </w:pPr>
      <w:r>
        <w:t xml:space="preserve">2. The Landscape of Research in Canada Montreal</w:t>
      </w:r>
    </w:p>
    <w:p>
      <w:pPr>
        <w:pStyle w:val="FirstParagraph"/>
      </w:pPr>
      <w:r>
        <w:t xml:space="preserve">To comprehend the role of the researcher, one must first understand the environment in which they operate. Canada Montreal is distinguished by its robust cluster of world-class universities, including McGill University and Université de Montréal, as well as prestigious research institutes such as the Canadian Institute for Advanced Research (CIFAR) nodes and various bio-research hubs. These institutions form a dense network that facilitates knowledge exchange across disciplines.</w:t>
      </w:r>
      <w:r>
        <w:t xml:space="preserve"> </w:t>
      </w:r>
      <w:r>
        <w:t xml:space="preserve">Unlike other major metropolitan areas, Canada Montreal possesses a unique institutional framework heavily supported by provincial mandates to foster bilingualism and cultural preservation alongside scientific advancement. Consequently, an Academic Researcher in this region often navigates complex linguistic and cultural requirements when disseminating findings or engaging with local stakeholders. This duality enriches the research process but also imposes specific administrative and communicative burdens that differ significantly from monolingual or less regulated research environments.</w:t>
      </w:r>
    </w:p>
    <w:bookmarkEnd w:id="23"/>
    <w:bookmarkStart w:id="24" w:name="Xbcec7200eb46214a5eb6540bceec2d2916b9202"/>
    <w:p>
      <w:pPr>
        <w:pStyle w:val="Heading2"/>
      </w:pPr>
      <w:r>
        <w:t xml:space="preserve">3. The Academic Researcher as a Catalyst for Innovation</w:t>
      </w:r>
    </w:p>
    <w:p>
      <w:pPr>
        <w:pStyle w:val="FirstParagraph"/>
      </w:pPr>
      <w:r>
        <w:t xml:space="preserve">The modern Academic Researcher is increasingly viewed as an economic catalyst. In Canada Montreal, strong ties between academia and industry have led to substantial commercialization of research outputs. For instance, breakthroughs in machine learning and natural language processing—areas where Montreal holds global leadership—are heavily dependent on the sustained efforts of university-based researchers collaborating with tech giants and agile startups alike.</w:t>
      </w:r>
    </w:p>
    <w:p>
      <w:pPr>
        <w:pStyle w:val="BodyText"/>
      </w:pPr>
      <w:r>
        <w:t xml:space="preserve">However, this transition presents ethical and structural dilemmas. As funding models shift towards industry-sponsored grants, there is a risk that fundamental, curiosity-driven research may be overshadowed by applied projects with immediate commercial viability. Therefore, the role of the Academic Researcher must include a steadfast commitment to academic integrity and long-term knowledge generation. Balancing these competing demands requires strong institutional support from university leadership and clear regulatory guidelines from funding agencies across Canada.</w:t>
      </w:r>
    </w:p>
    <w:bookmarkEnd w:id="24"/>
    <w:bookmarkStart w:id="25" w:name="X02a3a3c7ec5a2e9b0076841e91b0131cb44ce4a"/>
    <w:p>
      <w:pPr>
        <w:pStyle w:val="Heading2"/>
      </w:pPr>
      <w:r>
        <w:t xml:space="preserve">4. Community-Engaged Scholarship and Social Responsibility</w:t>
      </w:r>
    </w:p>
    <w:p>
      <w:pPr>
        <w:pStyle w:val="FirstParagraph"/>
      </w:pPr>
      <w:r>
        <w:t xml:space="preserve">Beyond economic contributions, the Academic Researcher in Canada Montreal bears a significant social responsibility. Given the city’s status as one of the most diverse cities globally, researchers are increasingly called upon to address pressing societal issues such as health disparities, housing affordability, and climate resilience through inclusive methodologies.</w:t>
      </w:r>
    </w:p>
    <w:p>
      <w:pPr>
        <w:pStyle w:val="BodyText"/>
      </w:pPr>
      <w:r>
        <w:t xml:space="preserve">Community-engaged scholarship involves collaborating with non-academic partners—such as community organizations, municipal governments, and indigenous groups—to co-produce knowledge. This approach ensures that research questions are relevant to those most affected by them and that findings are translated into actionable policy or practice. For example, public health researchers in Canada Montreal have successfully utilized participatory action research methods to improve healthcare access for marginalized immigrant populations. By centering the voices of these communities, Academic Researchers ensure that their work is not only scientifically sound but also socially equitable.</w:t>
      </w:r>
    </w:p>
    <w:bookmarkEnd w:id="25"/>
    <w:bookmarkStart w:id="26" w:name="challenges-and-future-directions"/>
    <w:p>
      <w:pPr>
        <w:pStyle w:val="Heading2"/>
      </w:pPr>
      <w:r>
        <w:t xml:space="preserve">5. Challenges and Future Directions</w:t>
      </w:r>
    </w:p>
    <w:p>
      <w:pPr>
        <w:pStyle w:val="FirstParagraph"/>
      </w:pPr>
      <w:r>
        <w:t xml:space="preserve">Despite its strengths, the ecosystem supporting researchers in Canada Montreal faces several challenges. First, there is the ongoing issue of funding instability at both federal and provincial levels, which can jeopardize long-term projects. Second, the intense competition for talent means that institutions must constantly innovate to attract and retain top-tier faculty and graduate students.</w:t>
      </w:r>
    </w:p>
    <w:p>
      <w:pPr>
        <w:pStyle w:val="BodyText"/>
      </w:pPr>
      <w:r>
        <w:t xml:space="preserve">Furthermore, as research becomes more collaborative across borders, Academic Researchers must navigate increasingly complex international partnerships. While collaboration with global partners in Europe or Asia enhances scientific impact, it also introduces logistical hurdles regarding data governance, intellectual property rights, and cross-border compliance. Adapting to these realities requires enhanced training in project management and international law for researchers at all stages of their careers.</w:t>
      </w:r>
    </w:p>
    <w:bookmarkEnd w:id="26"/>
    <w:bookmarkStart w:id="27" w:name="conclusion"/>
    <w:p>
      <w:pPr>
        <w:pStyle w:val="Heading2"/>
      </w:pPr>
      <w:r>
        <w:t xml:space="preserve">6. Conclusion</w:t>
      </w:r>
    </w:p>
    <w:p>
      <w:pPr>
        <w:pStyle w:val="FirstParagraph"/>
      </w:pPr>
      <w:r>
        <w:t xml:space="preserve">In conclusion, the role of the Academic Researcher in Canada Montreal is pivotal yet complex. Operating at the intersection of tradition and innovation, these scholars are tasked with pushing the boundaries of human knowledge while simultaneously addressing real-world societal needs. The unique characteristics of Canada Montreal—its vibrant cultural scene, strong institutional networks, and commitment to bilingualism—provide a distinctive platform for impactful research.</w:t>
      </w:r>
    </w:p>
    <w:p>
      <w:pPr>
        <w:pStyle w:val="BodyText"/>
      </w:pPr>
      <w:r>
        <w:t xml:space="preserve">Moving forward, it is essential that stakeholders—including universities, government bodies, and industry leaders—continue to invest in the infrastructure that supports this vital workforce. By fostering an environment where Academic Researchers can thrive through interdisciplinary collaboration and community engagement, Canada Montreal will remain at the forefront of global scientific advancement. Ultimately, empowering researchers to act as agents of positive change is not just beneficial for local development; it contributes significantly to the broader mission of advancing human welfare worldwide.</w:t>
      </w:r>
    </w:p>
    <w:bookmarkEnd w:id="27"/>
    <w:bookmarkStart w:id="28" w:name="references"/>
    <w:p>
      <w:pPr>
        <w:pStyle w:val="Heading2"/>
      </w:pPr>
      <w:r>
        <w:t xml:space="preserve">References</w:t>
      </w:r>
    </w:p>
    <w:p>
      <w:pPr>
        <w:pStyle w:val="FirstParagraph"/>
      </w:pPr>
      <w:r>
        <w:t xml:space="preserve">[1] Government of Canada. (2023). "Science, Technology and Innovation Strategy: Building a Stronger Economy." Ottawa: Public Services and Procurement Canada.</w:t>
      </w:r>
    </w:p>
    <w:p>
      <w:pPr>
        <w:pStyle w:val="BodyText"/>
      </w:pPr>
      <w:r>
        <w:t xml:space="preserve">[2] Montreal Economic Institute. (n.d.). "Montreal as a Global Hub for Artificial Intelligence Research." Retrieved from [Insert Link Placeholder].</w:t>
      </w:r>
    </w:p>
    <w:p>
      <w:pPr>
        <w:pStyle w:val="BodyText"/>
      </w:pPr>
      <w:r>
        <w:t xml:space="preserve">[3] Université de Montréal &amp; McGill University Partnership Reports. (2021-2023). "Collaborative Frameworks for Interdisciplinary Studies in Quebec." Montreal: Academic Press.</w:t>
      </w:r>
    </w:p>
    <w:p>
      <w:pPr>
        <w:pStyle w:val="BodyText"/>
      </w:pPr>
      <w:r>
        <w:br/>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Canada Montreal</dc:title>
  <dc:creator/>
  <dc:language>en</dc:language>
  <cp:keywords/>
  <dcterms:created xsi:type="dcterms:W3CDTF">2026-07-29T15:47:39Z</dcterms:created>
  <dcterms:modified xsi:type="dcterms:W3CDTF">2026-07-29T15:47:39Z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