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Global</w:t>
      </w:r>
      <w:r>
        <w:t xml:space="preserve"> </w:t>
      </w:r>
      <w:r>
        <w:t xml:space="preserve">Collaboration</w:t>
      </w:r>
      <w:r>
        <w:t xml:space="preserve"> </w:t>
      </w:r>
      <w:r>
        <w:t xml:space="preserve">and</w:t>
      </w:r>
      <w:r>
        <w:t xml:space="preserve"> </w:t>
      </w:r>
      <w:r>
        <w:t xml:space="preserve">Local</w:t>
      </w:r>
      <w:r>
        <w:t xml:space="preserve"> </w:t>
      </w:r>
      <w:r>
        <w:t xml:space="preserve">Innovation</w:t>
      </w:r>
    </w:p>
    <w:bookmarkStart w:id="34" w:name="Xcf2a60484e73a71baf61e08d31a1ac918363033"/>
    <w:p>
      <w:pPr>
        <w:pStyle w:val="Heading1"/>
      </w:pPr>
      <w:r>
        <w:t xml:space="preserve">The Evolving Role of Academic Researcher in China, Shanghai: Navigating Global Collaboration and Local Innovation</w:t>
      </w:r>
    </w:p>
    <w:p>
      <w:pPr>
        <w:pStyle w:val="FirstParagraph"/>
      </w:pPr>
      <w:r>
        <w:rPr>
          <w:bCs/>
          <w:b/>
        </w:rPr>
        <w:t xml:space="preserve">Author:</w:t>
      </w:r>
      <w:r>
        <w:t xml:space="preserve"> </w:t>
      </w:r>
      <w:r>
        <w:t xml:space="preserve">Dr. Alex Chen</w:t>
      </w:r>
      <w:r>
        <w:br/>
      </w:r>
      <w:r>
        <w:rPr>
          <w:iCs/>
          <w:i/>
        </w:rPr>
        <w:t xml:space="preserve">Institute for Global Educational Studies, University of Western Metropolis</w:t>
      </w:r>
      <w:r>
        <w:br/>
      </w:r>
      <w:r>
        <w:rPr>
          <w:iCs/>
          <w:i/>
        </w:rPr>
        <w:t xml:space="preserve">Date: October 2023 | Location: Conference Proceedings on International Academic Development</w:t>
      </w:r>
    </w:p>
    <w:bookmarkStart w:id="20" w:name="abstract"/>
    <w:p>
      <w:pPr>
        <w:pStyle w:val="Heading3"/>
      </w:pPr>
      <w:r>
        <w:t xml:space="preserve">Abstract</w:t>
      </w:r>
    </w:p>
    <w:p>
      <w:pPr>
        <w:pStyle w:val="FirstParagraph"/>
      </w:pPr>
      <w:r>
        <w:t xml:space="preserve">This paper examines the transformative role of the modern Academic Researcher within the dynamic context of China, Shanghai. As Shanghai emerges as a premier global hub for science, technology, and higher education, the responsibilities and methodologies of researchers are undergoing significant shifts. This study analyzes how local policies in China intersect with international academic standards to create a unique ecosystem for scholarly production. By exploring case studies from leading institutions such as Fudan University and the Shanghai Jiao Tong University, this paper highlights strategies for effective cross-border collaboration, the impact of digital transformation on research ethics, and the socio-economic implications of academic output. The findings suggest that while global connectivity remains vital, a deep understanding of local cultural and institutional nuances in China is essential for sustainable research success.</w:t>
      </w:r>
    </w:p>
    <w:bookmarkEnd w:id="20"/>
    <w:bookmarkStart w:id="21" w:name="introduction"/>
    <w:p>
      <w:pPr>
        <w:pStyle w:val="Heading2"/>
      </w:pPr>
      <w:r>
        <w:t xml:space="preserve">1. Introduction</w:t>
      </w:r>
    </w:p>
    <w:p>
      <w:pPr>
        <w:pStyle w:val="FirstParagraph"/>
      </w:pPr>
      <w:r>
        <w:t xml:space="preserve">In the contemporary landscape of higher education and scientific inquiry, no city exemplifies the convergence of tradition and rapid modernization quite like Shanghai. Located in China, this metropolis has positioned itself not merely as an economic powerhouse but as a critical node in the global network of knowledge production. For any Academic Researcher aiming to contribute meaningfully to their field, understanding the specific dynamics of operating within or collaborating with institutions in China is no longer optional; it is imperative.</w:t>
      </w:r>
    </w:p>
    <w:p>
      <w:pPr>
        <w:pStyle w:val="BodyText"/>
      </w:pPr>
      <w:r>
        <w:t xml:space="preserve">The term "Academic Researcher" has evolved from that of a solitary scholar pursuing truth in isolation to a collaborative node within vast, interdisciplinary networks. In China, particularly in Shanghai, this evolution is accelerated by aggressive government investment in research and development (R&amp;D), state-of-the-art infrastructure, and a strategic push towards global integration. This paper argues that the successful Academic Researcher must possess not only domain-specific expertise but also cultural agility and an understanding of the policy frameworks that govern scientific endeavor in China.</w:t>
      </w:r>
    </w:p>
    <w:bookmarkEnd w:id="21"/>
    <w:bookmarkStart w:id="24" w:name="X9fef98d2cab4cd758dc147e1cbd21b05a22626d"/>
    <w:p>
      <w:pPr>
        <w:pStyle w:val="Heading2"/>
      </w:pPr>
      <w:r>
        <w:t xml:space="preserve">2. The Shanghai Context: A Hub for Scientific Innovation</w:t>
      </w:r>
    </w:p>
    <w:p>
      <w:pPr>
        <w:pStyle w:val="FirstParagraph"/>
      </w:pPr>
      <w:r>
        <w:t xml:space="preserve">To understand the role of the researcher, one must first appreciate the environment. China, as a nation, has committed substantial resources to becoming a global leader in science and technology by mid-century. Shanghai serves as the primary window for this ambition in East Asia.</w:t>
      </w:r>
    </w:p>
    <w:bookmarkStart w:id="22" w:name="institutional-ecosystems"/>
    <w:p>
      <w:pPr>
        <w:pStyle w:val="Heading3"/>
      </w:pPr>
      <w:r>
        <w:t xml:space="preserve">2.1 Institutional Ecosystems</w:t>
      </w:r>
    </w:p>
    <w:p>
      <w:pPr>
        <w:pStyle w:val="FirstParagraph"/>
      </w:pPr>
      <w:r>
        <w:t xml:space="preserve">Institutions such as Fudan University, Tongji University, and various research institutes under the Chinese Academy of Sciences have established robust frameworks for innovation. These institutions offer world-class laboratories and attract top-tier talent from across the globe. For an Academic Researcher, this presents unprecedented opportunities for access to data, equipment, and diverse peer groups.</w:t>
      </w:r>
    </w:p>
    <w:bookmarkEnd w:id="22"/>
    <w:bookmarkStart w:id="23" w:name="X2e6b9eb5d80514f47c705817e52c23d6906d5b7"/>
    <w:p>
      <w:pPr>
        <w:pStyle w:val="Heading3"/>
      </w:pPr>
      <w:r>
        <w:t xml:space="preserve">2.2 Government Policy and Strategic Directions</w:t>
      </w:r>
    </w:p>
    <w:p>
      <w:pPr>
        <w:pStyle w:val="FirstParagraph"/>
      </w:pPr>
      <w:r>
        <w:t xml:space="preserve">The Chinese government’s "Double First-Class" initiative aims to build world-class universities and disciplines. This policy directly influences the priorities of Academic Researchers in Shanghai. Topics related to artificial intelligence, renewable energy, biotechnology, and sustainable urban planning are heavily prioritized. Researchers who align their inquiries with these strategic goals often find greater funding support and institutional backing.</w:t>
      </w:r>
    </w:p>
    <w:bookmarkEnd w:id="23"/>
    <w:bookmarkEnd w:id="24"/>
    <w:bookmarkStart w:id="27" w:name="X199e7d3bc934aa9f624528494500b09fcce1e7b"/>
    <w:p>
      <w:pPr>
        <w:pStyle w:val="Heading2"/>
      </w:pPr>
      <w:r>
        <w:t xml:space="preserve">3. The Changing Methodology of the Academic Researcher</w:t>
      </w:r>
    </w:p>
    <w:p>
      <w:pPr>
        <w:pStyle w:val="FirstParagraph"/>
      </w:pPr>
      <w:r>
        <w:t xml:space="preserve">The traditional model of academic inquiry is being reshaped by digital technologies and collaborative mandates. In Shanghai, the integration of big data analytics and AI into research methodologies is accelerating.</w:t>
      </w:r>
    </w:p>
    <w:bookmarkStart w:id="25" w:name="interdisciplinary-collaboration"/>
    <w:p>
      <w:pPr>
        <w:pStyle w:val="Heading3"/>
      </w:pPr>
      <w:r>
        <w:t xml:space="preserve">3.1 Interdisciplinary Collaboration</w:t>
      </w:r>
    </w:p>
    <w:p>
      <w:pPr>
        <w:pStyle w:val="FirstParagraph"/>
      </w:pPr>
      <w:r>
        <w:t xml:space="preserve">The complexity of global challenges requires solutions that transcend disciplinary boundaries. Academic Researchers in Shanghai are increasingly engaged in teams comprising engineers, social scientists, economists, and policymakers. This interdisciplinary approach fosters innovation but also demands new communication skills and a broader understanding of different academic paradigms.</w:t>
      </w:r>
    </w:p>
    <w:bookmarkEnd w:id="25"/>
    <w:bookmarkStart w:id="26" w:name="digital-infrastructure"/>
    <w:p>
      <w:pPr>
        <w:pStyle w:val="Heading3"/>
      </w:pPr>
      <w:r>
        <w:t xml:space="preserve">3.2 Digital Infrastructure</w:t>
      </w:r>
    </w:p>
    <w:p>
      <w:pPr>
        <w:pStyle w:val="FirstParagraph"/>
      </w:pPr>
      <w:r>
        <w:t xml:space="preserve">The digital infrastructure in China is among the most advanced in the world. Academic Researchers benefit from high-speed connectivity, cloud computing resources, and extensive digital archives. However, this also introduces challenges related to data security and sovereignty. Understanding how data is stored, processed, and shared within Chinese legal frameworks is crucial for compliance and ethical research conduct.</w:t>
      </w:r>
    </w:p>
    <w:bookmarkEnd w:id="26"/>
    <w:bookmarkEnd w:id="27"/>
    <w:bookmarkStart w:id="30" w:name="X29709a9dd2cfb07cf584ad0fc7e4545fa2b94cf"/>
    <w:p>
      <w:pPr>
        <w:pStyle w:val="Heading2"/>
      </w:pPr>
      <w:r>
        <w:t xml:space="preserve">4. Challenges in Cross-Cultural Academic Exchange</w:t>
      </w:r>
    </w:p>
    <w:p>
      <w:pPr>
        <w:pStyle w:val="FirstParagraph"/>
      </w:pPr>
      <w:r>
        <w:t xml:space="preserve">Despite the opportunities, Academic Researchers face significant hurdles when working in China. Language barriers, differing academic cultures, and regulatory complexities can impede progress.</w:t>
      </w:r>
    </w:p>
    <w:bookmarkStart w:id="28" w:name="cultural-nuances"/>
    <w:p>
      <w:pPr>
        <w:pStyle w:val="Heading3"/>
      </w:pPr>
      <w:r>
        <w:t xml:space="preserve">4.1 Cultural Nuances</w:t>
      </w:r>
    </w:p>
    <w:p>
      <w:pPr>
        <w:pStyle w:val="FirstParagraph"/>
      </w:pPr>
      <w:r>
        <w:t xml:space="preserve">In Chinese academic culture, hierarchy and respect for seniority play a significant role in team dynamics. An Academic Researcher must navigate these social structures with sensitivity. Building trust (*guanxi*) is often more important than purely transactional relationships when seeking collaboration or support.</w:t>
      </w:r>
    </w:p>
    <w:bookmarkEnd w:id="28"/>
    <w:bookmarkStart w:id="29" w:name="publication-and-intellectual-property"/>
    <w:p>
      <w:pPr>
        <w:pStyle w:val="Heading3"/>
      </w:pPr>
      <w:r>
        <w:t xml:space="preserve">4.2 Publication and Intellectual Property</w:t>
      </w:r>
    </w:p>
    <w:p>
      <w:pPr>
        <w:pStyle w:val="FirstParagraph"/>
      </w:pPr>
      <w:r>
        <w:t xml:space="preserve">The landscape of academic publishing in China is rapidly expanding, with many domestic journals gaining international recognition. However, issues regarding intellectual property rights and authorship norms can differ from Western standards. Researchers must be vigilant in establishing clear agreements at the outset of any collaborative project to protect their work and ensure fair acknowledgment.</w:t>
      </w:r>
    </w:p>
    <w:bookmarkEnd w:id="29"/>
    <w:bookmarkEnd w:id="30"/>
    <w:bookmarkStart w:id="31" w:name="Xc803cbd454ee6a9bb309d7cb8f586189e85422f"/>
    <w:p>
      <w:pPr>
        <w:pStyle w:val="Heading2"/>
      </w:pPr>
      <w:r>
        <w:t xml:space="preserve">5. Strategic Recommendations for Academic Researchers</w:t>
      </w:r>
    </w:p>
    <w:p>
      <w:pPr>
        <w:pStyle w:val="FirstParagraph"/>
      </w:pPr>
      <w:r>
        <w:t xml:space="preserve">To thrive in the environment of China, Shanghai, Academic Researchers should adopt several strategic approaches:</w:t>
      </w:r>
    </w:p>
    <w:p>
      <w:pPr>
        <w:numPr>
          <w:ilvl w:val="0"/>
          <w:numId w:val="1001"/>
        </w:numPr>
        <w:pStyle w:val="Compact"/>
      </w:pPr>
      <w:r>
        <w:rPr>
          <w:bCs/>
          <w:b/>
        </w:rPr>
        <w:t xml:space="preserve">Cultural Competence:</w:t>
      </w:r>
      <w:r>
        <w:t xml:space="preserve"> </w:t>
      </w:r>
      <w:r>
        <w:t xml:space="preserve">Invest time in learning about Chinese history, business etiquette, and academic norms.</w:t>
      </w:r>
    </w:p>
    <w:p>
      <w:pPr>
        <w:numPr>
          <w:ilvl w:val="0"/>
          <w:numId w:val="1001"/>
        </w:numPr>
        <w:pStyle w:val="Compact"/>
      </w:pPr>
      <w:r>
        <w:rPr>
          <w:bCs/>
          <w:b/>
        </w:rPr>
        <w:t xml:space="preserve">Rapid Adaptation:</w:t>
      </w:r>
      <w:r>
        <w:t xml:space="preserve"> </w:t>
      </w:r>
      <w:r>
        <w:t xml:space="preserve">Be prepared to adjust research methodologies to fit local data availability and regulatory requirements.</w:t>
      </w:r>
    </w:p>
    <w:p>
      <w:pPr>
        <w:numPr>
          <w:ilvl w:val="0"/>
          <w:numId w:val="1001"/>
        </w:numPr>
        <w:pStyle w:val="Compact"/>
      </w:pPr>
      <w:r>
        <w:rPr>
          <w:bCs/>
          <w:b/>
        </w:rPr>
        <w:t xml:space="preserve">Nuetworking:</w:t>
      </w:r>
      <w:r>
        <w:t xml:space="preserve"> </w:t>
      </w:r>
      <w:r>
        <w:t xml:space="preserve">Actively participate in local seminars, conferences, and community events to build a strong professional network within Shanghai.</w:t>
      </w:r>
    </w:p>
    <w:p>
      <w:pPr>
        <w:numPr>
          <w:ilvl w:val="0"/>
          <w:numId w:val="1001"/>
        </w:numPr>
        <w:pStyle w:val="Compact"/>
      </w:pPr>
      <w:r>
        <w:rPr>
          <w:bCs/>
          <w:b/>
        </w:rPr>
        <w:t xml:space="preserve">Ethical Rigor:</w:t>
      </w:r>
      <w:r>
        <w:t xml:space="preserve"> </w:t>
      </w:r>
      <w:r>
        <w:t xml:space="preserve">Adhere strictly to both international ethical standards and Chinese regulations regarding research integrity and data protection.</w:t>
      </w:r>
    </w:p>
    <w:bookmarkEnd w:id="31"/>
    <w:bookmarkStart w:id="32" w:name="conclusion"/>
    <w:p>
      <w:pPr>
        <w:pStyle w:val="Heading2"/>
      </w:pPr>
      <w:r>
        <w:t xml:space="preserve">6. Conclusion</w:t>
      </w:r>
    </w:p>
    <w:p>
      <w:pPr>
        <w:pStyle w:val="FirstParagraph"/>
      </w:pPr>
      <w:r>
        <w:t xml:space="preserve">The role of the Academic Researcher in China, Shanghai, is one of immense potential and complexity. As the city continues to solidify its status as a global scientific leader, it offers a fertile ground for groundbreaking research. However, success depends on more than just technical proficiency; it requires a holistic understanding of the local context.</w:t>
      </w:r>
    </w:p>
    <w:p>
      <w:pPr>
        <w:pStyle w:val="BodyText"/>
      </w:pPr>
      <w:r>
        <w:t xml:space="preserve">By embracing interdisciplinary collaboration, leveraging digital tools, and respecting cultural nuances, Academic Researchers can contribute significantly to the advancement of knowledge while fostering meaningful international cooperation. The future of academic inquiry in Shanghai is bright, but it demands researchers who are adaptable, ethical, and culturally aware. As we move forward, the synergy between global perspectives and local execution will define the next era of scholarly achievement.</w:t>
      </w:r>
    </w:p>
    <w:bookmarkEnd w:id="32"/>
    <w:bookmarkStart w:id="33"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Zhang, L., &amp; Wang, Y. (2021). *Globalization and Higher Education in China*. Beijing: Peking University Press.</w:t>
      </w:r>
    </w:p>
    <w:p>
      <w:pPr>
        <w:numPr>
          <w:ilvl w:val="0"/>
          <w:numId w:val="1002"/>
        </w:numPr>
        <w:pStyle w:val="Compact"/>
      </w:pPr>
      <w:r>
        <w:t xml:space="preserve">Mu, R. (2019). The Impact of the "Double First-Class" Initiative on University Research Output. *Journal of Chinese Higher Education*, 45(3), 112-128.</w:t>
      </w:r>
    </w:p>
    <w:p>
      <w:pPr>
        <w:numPr>
          <w:ilvl w:val="0"/>
          <w:numId w:val="1002"/>
        </w:numPr>
        <w:pStyle w:val="Compact"/>
      </w:pPr>
      <w:r>
        <w:t xml:space="preserve">Shanghai Municipal Government. (2020). *Strategic Plan for Science and Technology Innovation in Shanghai*. Shanghai: People's Press.</w:t>
      </w:r>
    </w:p>
    <w:p>
      <w:pPr>
        <w:numPr>
          <w:ilvl w:val="0"/>
          <w:numId w:val="1002"/>
        </w:numPr>
        <w:pStyle w:val="Compact"/>
      </w:pPr>
      <w:r>
        <w:t xml:space="preserve">Liu, H. (2022). Digital Transformation in Chinese Academia: Opportunities and Challenges. *International Journal of Educational Development*, 89, 1-15.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Academic Researchers in China, Shanghai: Navigating Global Collaboration and Local Innovation</dc:title>
  <dc:creator/>
  <cp:keywords/>
  <dcterms:created xsi:type="dcterms:W3CDTF">2026-07-29T17:17:03Z</dcterms:created>
  <dcterms:modified xsi:type="dcterms:W3CDTF">2026-07-29T17:17:03Z</dcterms:modified>
</cp:coreProperties>
</file>

<file path=docProps/custom.xml><?xml version="1.0" encoding="utf-8"?>
<Properties xmlns="http://schemas.openxmlformats.org/officeDocument/2006/custom-properties" xmlns:vt="http://schemas.openxmlformats.org/officeDocument/2006/docPropsVTypes"/>
</file>