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Alexandria's</w:t>
      </w:r>
      <w:r>
        <w:t xml:space="preserve"> </w:t>
      </w:r>
      <w:r>
        <w:t xml:space="preserve">Strategic</w:t>
      </w:r>
      <w:r>
        <w:t xml:space="preserve"> </w:t>
      </w:r>
      <w:r>
        <w:t xml:space="preserve">Position</w:t>
      </w:r>
    </w:p>
    <w:bookmarkStart w:id="27" w:name="X1260f9d86759e4f636333e830df145ffc19c7a4"/>
    <w:p>
      <w:pPr>
        <w:pStyle w:val="Heading1"/>
      </w:pPr>
      <w:r>
        <w:t xml:space="preserve">The Evolving Role of the Academic Researcher in Egypt</w:t>
      </w:r>
    </w:p>
    <w:bookmarkStart w:id="26" w:name="Xba89c691e313c2cea6c935c6940bc6376bee637"/>
    <w:p>
      <w:pPr>
        <w:pStyle w:val="Heading2"/>
      </w:pPr>
      <w:r>
        <w:t xml:space="preserve">A Case Study of Alexandria's Strategic Position as a Hub for Mediterranean Science and Innovation</w:t>
      </w:r>
    </w:p>
    <w:p>
      <w:pPr>
        <w:pStyle w:val="FirstParagraph"/>
      </w:pPr>
      <w:r>
        <w:rPr>
          <w:iCs/>
          <w:i/>
          <w:bCs/>
          <w:b/>
        </w:rPr>
        <w:t xml:space="preserve">    Abstract: The landscape of higher education and scientific inquiry in Egypt is undergoing a paradigm shift, driven by global academic standards and local economic imperatives. This paper examines the critical role of the Academic Researcher within this dynamic context, with a specific focus on Alexandria, Egypt. As a historic center of learning that once housed the Library of Alexandria, modern Alexandria is reclaiming its status as an intellectual beacon in North Africa and the Mediterranean basin. This document analyzes how contemporary researchers are navigating challenges such as funding constraints, international collaboration deficits, and bureaucratic hurdles while leveraging unique advantages like geographic proximity to Europe and emerging digital infrastructure. We argue that strengthening the institutional support for Academic Researcher in Egypt Alexandria is not merely an academic necessity but a strategic economic imperative for national development.</w:t>
      </w:r>
    </w:p>
    <w:bookmarkStart w:id="20" w:name="introduction"/>
    <w:p>
      <w:pPr>
        <w:pStyle w:val="Heading3"/>
      </w:pPr>
      <w:r>
        <w:rPr>
          <w:bCs/>
          <w:b/>
        </w:rPr>
        <w:t xml:space="preserve">    1. Introduction</w:t>
      </w:r>
    </w:p>
    <w:p>
      <w:pPr>
        <w:pStyle w:val="FirstParagraph"/>
      </w:pPr>
      <w:r>
        <w:t xml:space="preserve">The intellectual heritage of Egypt has long been anchored in the legacy of ancient scholarship, with Alexandria standing as one of the most significant centers of human knowledge in antiquity. Today, this historical precedence provides a symbolic and practical foundation for modern scientific endeavors. However, the contemporary Academic Researcher faces a complex environment characterized by rapid technological advancement and increasing globalization of science. In Egypt Alexandria, researchers are tasked with bridging the gap between traditional academic pursuits and applied innovations that address local societal needs while contributing to global knowledge networks.</w:t>
      </w:r>
    </w:p>
    <w:p>
      <w:pPr>
        <w:pStyle w:val="BodyText"/>
      </w:pPr>
      <w:r>
        <w:t xml:space="preserve">The role of the Academic Researcher is no longer confined to teaching or isolated laboratory work. It has expanded to include technology transfer, industry partnership, policy advising, and digital dissemination of findings. For institutions in Egypt Alexandria, fostering an environment where these multifaceted roles can thrive is essential for maintaining relevance in the international academic community.</w:t>
      </w:r>
    </w:p>
    <w:bookmarkEnd w:id="20"/>
    <w:bookmarkStart w:id="21" w:name="historical-context-and-modern-revival"/>
    <w:p>
      <w:pPr>
        <w:pStyle w:val="Heading3"/>
      </w:pPr>
      <w:r>
        <w:rPr>
          <w:bCs/>
          <w:b/>
        </w:rPr>
        <w:t xml:space="preserve">    2. Historical Context and Modern Revival</w:t>
      </w:r>
    </w:p>
    <w:p>
      <w:pPr>
        <w:pStyle w:val="FirstParagraph"/>
      </w:pPr>
      <w:r>
        <w:t xml:space="preserve">Alexandria has always been a crossroads of cultures, languages, and ideas. In the modern era, this geographic advantage is being revitalized through new initiatives aimed at re-establishing the city as a hub for maritime science, renewable energy research, and archaeological studies. The presence of major universities such as Alexandria University and newer institutions like the Arab Academy for Science, Technology and Maritime Transport (AASTMT) provides a robust infrastructure for Academic Researcher in Egypt Alexandria.</w:t>
      </w:r>
    </w:p>
    <w:p>
      <w:pPr>
        <w:pStyle w:val="BodyText"/>
      </w:pPr>
      <w:r>
        <w:t xml:space="preserve">Recent government initiatives have prioritized the "New Alexandria" project, which includes dedicated zones for research and development. These developments signal a political will to support scientific output. However, the transition from historical prestige to modern scientific leadership requires more than infrastructure; it demands cultural changes within academic institutions that value innovation as highly as publication metrics.</w:t>
      </w:r>
    </w:p>
    <w:bookmarkEnd w:id="21"/>
    <w:bookmarkStart w:id="22" w:name="Xc56c9502a07965e767becba4d88ba6c049cc43a"/>
    <w:p>
      <w:pPr>
        <w:pStyle w:val="Heading3"/>
      </w:pPr>
      <w:r>
        <w:rPr>
          <w:bCs/>
          <w:b/>
        </w:rPr>
        <w:t xml:space="preserve">    3. Challenges Facing the Academic Researcher</w:t>
      </w:r>
    </w:p>
    <w:p>
      <w:pPr>
        <w:pStyle w:val="FirstParagraph"/>
      </w:pPr>
      <w:r>
        <w:t xml:space="preserve">Despite these advancements, Academic Researcher in Egypt Alexandria encounter significant structural and operational challenges. One of the most pressing issues is funding availability. While international grants are becoming more accessible, many researchers rely on limited domestic resources that often prioritize immediate industrial applications over fundamental research.</w:t>
      </w:r>
    </w:p>
    <w:p>
      <w:pPr>
        <w:pStyle w:val="BodyText"/>
      </w:pPr>
      <w:r>
        <w:t xml:space="preserve">Bureaucratic inefficiencies also hinder progress. Procurement processes for scientific equipment can be lengthy, delaying experiments and reducing the competitiveness of local research teams in global competitions. Furthermore, there is a persistent "brain drain" phenomenon where top-tier talent emigrates to Europe or North America for better opportunities. Retaining this talent requires creating an ecosystem where Academic Researcher feel intellectually supported, financially stable, and professionally recognized.</w:t>
      </w:r>
    </w:p>
    <w:p>
      <w:pPr>
        <w:pStyle w:val="BodyText"/>
      </w:pPr>
      <w:r>
        <w:t xml:space="preserve">Additionally, the language barrier remains a subtle but significant obstacle. While English is the lingua franca of science, many students and junior researchers in Egypt Alexandria are trained primarily in Arabic for foundational subjects. Bridging this gap requires intensive support programs to ensure that researchers can effectively communicate their findings to an international audience.</w:t>
      </w:r>
    </w:p>
    <w:bookmarkEnd w:id="22"/>
    <w:bookmarkStart w:id="23" w:name="X5906726b5b977812240eba93bc4bfdcf1ec565d"/>
    <w:p>
      <w:pPr>
        <w:pStyle w:val="Heading3"/>
      </w:pPr>
      <w:r>
        <w:rPr>
          <w:bCs/>
          <w:b/>
        </w:rPr>
        <w:t xml:space="preserve">    4. Strategic Opportunities: The Mediterranean Advantage</w:t>
      </w:r>
    </w:p>
    <w:p>
      <w:pPr>
        <w:pStyle w:val="FirstParagraph"/>
      </w:pPr>
      <w:r>
        <w:t xml:space="preserve">Alexandria’s position on the Mediterranean coast offers unique opportunities for interdisciplinary research. Climate change, sea-level rise, and marine biodiversity loss are critical issues affecting the region. Academic Researcher in Egypt Alexandria are uniquely positioned to lead studies on coastal resilience and sustainable maritime practices.</w:t>
      </w:r>
    </w:p>
    <w:p>
      <w:pPr>
        <w:pStyle w:val="BodyText"/>
      </w:pPr>
      <w:r>
        <w:t xml:space="preserve">Moreover, digital connectivity is improving across Egypt Alexandria. High-speed internet access allows researchers to collaborate in real-time with peers in Europe and Asia. Virtual labs and shared data repositories enable Academic Researcher to participate in large-scale international projects without the need for constant physical travel. This digital integration is crucial for overcoming geographical isolation and ensuring that research outputs are globally visible.</w:t>
      </w:r>
    </w:p>
    <w:bookmarkEnd w:id="23"/>
    <w:bookmarkStart w:id="24" w:name="X86bb2723df56729e797c3340aa68e6dd22140b9"/>
    <w:p>
      <w:pPr>
        <w:pStyle w:val="Heading3"/>
      </w:pPr>
      <w:r>
        <w:rPr>
          <w:bCs/>
          <w:b/>
        </w:rPr>
        <w:t xml:space="preserve">    5. Recommendations for Institutional Support</w:t>
      </w:r>
    </w:p>
    <w:p>
      <w:pPr>
        <w:pStyle w:val="FirstParagraph"/>
      </w:pPr>
      <w:r>
        <w:t xml:space="preserve">To empower Academic Researcher in Egypt Alexandria, several strategic steps are recommended:</w:t>
      </w:r>
    </w:p>
    <w:p>
      <w:pPr>
        <w:numPr>
          <w:ilvl w:val="0"/>
          <w:numId w:val="1001"/>
        </w:numPr>
        <w:pStyle w:val="Compact"/>
      </w:pPr>
      <w:r>
        <w:rPr>
          <w:bCs/>
          <w:b/>
        </w:rPr>
        <w:t xml:space="preserve">Simplified Grant Management:</w:t>
      </w:r>
      <w:r>
        <w:t xml:space="preserve"> </w:t>
      </w:r>
      <w:r>
        <w:t xml:space="preserve">Universities should implement streamlined administrative systems that reduce paperwork for researchers, allowing them to focus on inquiry rather than bureaucracy.</w:t>
      </w:r>
    </w:p>
    <w:p>
      <w:pPr>
        <w:numPr>
          <w:ilvl w:val="0"/>
          <w:numId w:val="1001"/>
        </w:numPr>
        <w:pStyle w:val="Compact"/>
      </w:pPr>
      <w:r>
        <w:rPr>
          <w:bCs/>
          <w:b/>
        </w:rPr>
        <w:t xml:space="preserve">Industry-Academia Partnerships:</w:t>
      </w:r>
      <w:r>
        <w:t xml:space="preserve"> </w:t>
      </w:r>
      <w:r>
        <w:t xml:space="preserve">Strengthen ties between local industries in the port and industrial zones of Alexandria and university departments. This fosters applied research and provides alternative funding streams for Academic Researcher.</w:t>
      </w:r>
    </w:p>
    <w:p>
      <w:pPr>
        <w:numPr>
          <w:ilvl w:val="0"/>
          <w:numId w:val="1001"/>
        </w:numPr>
        <w:pStyle w:val="Compact"/>
      </w:pPr>
      <w:r>
        <w:rPr>
          <w:bCs/>
          <w:b/>
        </w:rPr>
        <w:t xml:space="preserve">Talent Retention Programs:</w:t>
      </w:r>
      <w:r>
        <w:t xml:space="preserve"> </w:t>
      </w:r>
      <w:r>
        <w:t xml:space="preserve">Establish competitive salary scales and clear career progression paths that reward high-impact publications, successful patents, and societal impact metrics.</w:t>
      </w:r>
    </w:p>
    <w:p>
      <w:pPr>
        <w:numPr>
          <w:ilvl w:val="0"/>
          <w:numId w:val="1001"/>
        </w:numPr>
        <w:pStyle w:val="Compact"/>
      </w:pPr>
      <w:r>
        <w:rPr>
          <w:bCs/>
          <w:b/>
        </w:rPr>
        <w:t xml:space="preserve">Digital Literacy Training:</w:t>
      </w:r>
      <w:r>
        <w:t xml:space="preserve"> </w:t>
      </w:r>
      <w:r>
        <w:t xml:space="preserve">Offer mandatory workshops on scientific writing in English, data management software, and open-access publishing platforms to enhance the global reach of research conducted in Egypt Alexandria.</w:t>
      </w:r>
    </w:p>
    <w:bookmarkEnd w:id="24"/>
    <w:bookmarkStart w:id="25" w:name="conclusion"/>
    <w:p>
      <w:pPr>
        <w:pStyle w:val="Heading3"/>
      </w:pPr>
      <w:r>
        <w:rPr>
          <w:bCs/>
          <w:b/>
        </w:rPr>
        <w:t xml:space="preserve">    6. Conclusion</w:t>
      </w:r>
    </w:p>
    <w:p>
      <w:pPr>
        <w:pStyle w:val="FirstParagraph"/>
      </w:pPr>
      <w:r>
        <w:t xml:space="preserve">The future of science in Egypt is intrinsically linked to the success of its Academic Researcher. In Alexandria, a city with a profound historical connection to knowledge, the potential for scientific renaissance is immense. By addressing structural challenges and leveraging geographic and digital opportunities, stakeholders can create an enabling environment where Academic Researcher thrive.</w:t>
      </w:r>
    </w:p>
    <w:p>
      <w:pPr>
        <w:pStyle w:val="BodyText"/>
      </w:pPr>
      <w:r>
        <w:t xml:space="preserve">This paper asserts that supporting the Academic Researcher in Egypt Alexandria is not just an academic endeavor but a national investment. As these researchers navigate their complex roles, they will drive innovation, solve local problems with global implications, and restore Alexandria’s rightful place at the forefront of international science. The collaboration between government policy, institutional leadership, and individual researcher dedication will determine the pace and quality of this transformation.</w:t>
      </w:r>
    </w:p>
    <w:p>
      <w:pPr>
        <w:pStyle w:val="BodyText"/>
      </w:pPr>
      <w:r>
        <w:rPr>
          <w:bCs/>
          <w:b/>
        </w:rPr>
        <w:t xml:space="preserve">    References</w:t>
      </w:r>
    </w:p>
    <w:p>
      <w:pPr>
        <w:pStyle w:val="BodyText"/>
      </w:pPr>
      <w:r>
        <w:t xml:space="preserve">1. Ministry of Higher Education, Egypt. (2023). Strategic Plan for Scientific Research and Innovation Development.</w:t>
      </w:r>
    </w:p>
    <w:p>
      <w:pPr>
        <w:pStyle w:val="BodyText"/>
      </w:pPr>
      <w:r>
        <w:t xml:space="preserve">2. World Bank Group. (2022). "Egypt Economic Monitor: Accelerating Human Capital Development."</w:t>
      </w:r>
    </w:p>
    <w:p>
      <w:pPr>
        <w:pStyle w:val="BodyText"/>
      </w:pPr>
      <w:r>
        <w:t xml:space="preserve">3. University of Alexandria Annual Review. (2023). "Research Output and International Collaboration Metrics."</w:t>
      </w:r>
    </w:p>
    <w:p>
      <w:pPr>
        <w:pStyle w:val="BodyText"/>
      </w:pPr>
      <w:r>
        <w:t xml:space="preserve">4. Mediterranean Academy of Diplomatic Studies. (2021). "Geopolitics and Science Diplomacy in the Eastern Mediterranean."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Egypt: A Case Study of Alexandria's Strategic Position</dc:title>
  <dc:creator/>
  <cp:keywords/>
  <dcterms:created xsi:type="dcterms:W3CDTF">2026-07-29T15:35:06Z</dcterms:created>
  <dcterms:modified xsi:type="dcterms:W3CDTF">2026-07-29T15:35:06Z</dcterms:modified>
</cp:coreProperties>
</file>

<file path=docProps/custom.xml><?xml version="1.0" encoding="utf-8"?>
<Properties xmlns="http://schemas.openxmlformats.org/officeDocument/2006/custom-properties" xmlns:vt="http://schemas.openxmlformats.org/officeDocument/2006/docPropsVTypes"/>
</file>