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30" w:name="X5493fd2e516e2a6a845a1a12ab53e0a7f2a0f14"/>
    <w:p>
      <w:pPr>
        <w:pStyle w:val="Heading1"/>
      </w:pPr>
      <w:r>
        <w:t xml:space="preserve">Bridging Divides and Building Futures:</w:t>
      </w:r>
      <w:r>
        <w:br/>
      </w:r>
      <w:r>
        <w:t xml:space="preserve">The Evolving Role of the Academic Researcher in Israel Jerusalem</w:t>
      </w:r>
    </w:p>
    <w:p>
      <w:pPr>
        <w:pStyle w:val="FirstParagraph"/>
      </w:pPr>
      <w:r>
        <w:rPr>
          <w:bCs/>
          <w:b/>
        </w:rPr>
        <w:t xml:space="preserve">Prepared for the International Symposium on Urban Studies and Conflict Resolution</w:t>
      </w:r>
    </w:p>
    <w:p>
      <w:pPr>
        <w:pStyle w:val="BodyText"/>
      </w:pPr>
      <w:r>
        <w:rPr>
          <w:iCs/>
          <w:i/>
        </w:rPr>
        <w:t xml:space="preserve">Date: October 2023 | Location: Jerusalem, Israel</w:t>
      </w:r>
    </w:p>
    <w:bookmarkStart w:id="20" w:name="abstract"/>
    <w:p>
      <w:pPr>
        <w:pStyle w:val="Heading3"/>
      </w:pPr>
      <w:r>
        <w:t xml:space="preserve">Abstract</w:t>
      </w:r>
    </w:p>
    <w:p>
      <w:pPr>
        <w:pStyle w:val="FirstParagraph"/>
      </w:pPr>
      <w:r>
        <w:t xml:space="preserve">This paper explores the multifaceted responsibilities and challenges faced by the modern Academic Researcher operating within the unique socio-political and historical context of Israel Jerusalem. As a city that serves as a focal point for global religious, political, and cultural discourse, Jerusalem presents an unparalleled laboratory for academic inquiry. However, it also imposes distinct ethical, logistical, and intellectual burdens on scholars. This document argues that the Academic Researcher in this region must transcend traditional observational roles to become active participants in dialogue preservation and peace-building initiatives. By analyzing case studies involving interdisciplinary collaboration between Jewish and Arab institutions within Israel Jerusalem, we outline a framework for ethical research that prioritizes mutual understanding without compromising academic rigor.</w:t>
      </w:r>
    </w:p>
    <w:bookmarkEnd w:id="20"/>
    <w:bookmarkStart w:id="21" w:name="Xe0812c953f7e11180141af977db424bccccc7e7"/>
    <w:p>
      <w:pPr>
        <w:pStyle w:val="Heading2"/>
      </w:pPr>
      <w:r>
        <w:t xml:space="preserve">1. Introduction: The Unique Context of Israel Jerusalem</w:t>
      </w:r>
    </w:p>
    <w:p>
      <w:pPr>
        <w:pStyle w:val="FirstParagraph"/>
      </w:pPr>
      <w:r>
        <w:t xml:space="preserve">Jerusalem is not merely a geographical location; it is an idea, a symbol, and a battleground for narratives that span millennia. For the Academic Researcher stationed in or studying this region, particularly within the specific confines of Israel Jerusalem, the environment is charged with intense historical weight. The city’s status as both the capital of Israel and a site claimed by Palestinians for a future state creates a complex legal and social fabric. In such an atmosphere, objectivity is often challenged by subjective lived experiences.</w:t>
      </w:r>
    </w:p>
    <w:p>
      <w:pPr>
        <w:pStyle w:val="BodyText"/>
      </w:pPr>
      <w:r>
        <w:t xml:space="preserve">The traditional definition of an Academic Researcher—dispassionate observer of data—is insufficient in this context. The researcher in Israel Jerusalem operates at the intersection of conflicting truths. Therefore, this paper posits that the role must evolve into that of a "bridge-builder," where academic output is not just about generating new knowledge but also about validating diverse perspectives to foster societal resilience.</w:t>
      </w:r>
    </w:p>
    <w:bookmarkEnd w:id="21"/>
    <w:bookmarkStart w:id="22" w:name="ethical-imperatives-in-divided-societies"/>
    <w:p>
      <w:pPr>
        <w:pStyle w:val="Heading2"/>
      </w:pPr>
      <w:r>
        <w:t xml:space="preserve">2. Ethical Imperatives in Divided Societies</w:t>
      </w:r>
    </w:p>
    <w:p>
      <w:pPr>
        <w:pStyle w:val="FirstParagraph"/>
      </w:pPr>
      <w:r>
        <w:t xml:space="preserve">One of the primary challenges facing the Academic Researcher in Israel Jerusalem is navigating ethical dilemmas inherent in divided societies. When conducting fieldwork, surveys, or interviews, researchers must remain acutely aware of how their presence and questions might be perceived by different communities. For instance, research concerning holy sites requires a sensitivity that goes beyond standard academic protocols.</w:t>
      </w:r>
    </w:p>
    <w:p>
      <w:pPr>
        <w:numPr>
          <w:ilvl w:val="0"/>
          <w:numId w:val="1001"/>
        </w:numPr>
        <w:pStyle w:val="Compact"/>
      </w:pPr>
      <w:r>
        <w:rPr>
          <w:bCs/>
          <w:b/>
        </w:rPr>
        <w:t xml:space="preserve">Neutrality vs. Engagement:</w:t>
      </w:r>
      <w:r>
        <w:t xml:space="preserve"> </w:t>
      </w:r>
      <w:r>
        <w:t xml:space="preserve">Scholars must decide whether to maintain strict neutrality or engage in advocacy for marginalized voices within the local population.</w:t>
      </w:r>
    </w:p>
    <w:p>
      <w:pPr>
        <w:numPr>
          <w:ilvl w:val="0"/>
          <w:numId w:val="1001"/>
        </w:numPr>
        <w:pStyle w:val="Compact"/>
      </w:pPr>
      <w:r>
        <w:rPr>
          <w:bCs/>
          <w:b/>
        </w:rPr>
        <w:t xml:space="preserve">Safety and Access:</w:t>
      </w:r>
      <w:r>
        <w:t xml:space="preserve"> </w:t>
      </w:r>
      <w:r>
        <w:t xml:space="preserve">Political tensions can abruptly limit access to certain areas of Israel Jerusalem, requiring researchers to adapt methodologies dynamically while ensuring the safety of participants.</w:t>
      </w:r>
    </w:p>
    <w:p>
      <w:pPr>
        <w:numPr>
          <w:ilvl w:val="0"/>
          <w:numId w:val="1001"/>
        </w:numPr>
        <w:pStyle w:val="Compact"/>
      </w:pPr>
      <w:r>
        <w:rPr>
          <w:bCs/>
          <w:b/>
        </w:rPr>
        <w:t xml:space="preserve">Data Integrity:</w:t>
      </w:r>
      <w:r>
        <w:t xml:space="preserve"> </w:t>
      </w:r>
      <w:r>
        <w:t xml:space="preserve">In environments where information is heavily politicized, distinguishing between propaganda and empirical data becomes a critical skill for the Academic Researcher.</w:t>
      </w:r>
    </w:p>
    <w:p>
      <w:pPr>
        <w:pStyle w:val="FirstParagraph"/>
      </w:pPr>
      <w:r>
        <w:t xml:space="preserve">Failing to address these ethical nuances can lead to academic findings that are either dismissed by one side of the conflict or used as tools for political manipulation. Therefore, transparency in methodology is paramount.</w:t>
      </w:r>
    </w:p>
    <w:bookmarkEnd w:id="22"/>
    <w:bookmarkStart w:id="25" w:name="X4b00ad3b0b1f18353952348770100d3ef5cf688"/>
    <w:p>
      <w:pPr>
        <w:pStyle w:val="Heading2"/>
      </w:pPr>
      <w:r>
        <w:t xml:space="preserve">3. Interdisciplinary Collaboration: A Path Forward</w:t>
      </w:r>
    </w:p>
    <w:p>
      <w:pPr>
        <w:pStyle w:val="FirstParagraph"/>
      </w:pPr>
      <w:r>
        <w:t xml:space="preserve">The complexity of issues surrounding Israel Jerusalem necessitates an interdisciplinary approach. No single discipline—be it history, sociology, archaeology, or political science—can fully encapsulate the reality on the ground. The most impactful work produced by Academic Researchers in this region often stems from collaborative efforts between institutions representing different communities.</w:t>
      </w:r>
    </w:p>
    <w:bookmarkStart w:id="23" w:name="joint-initiatives"/>
    <w:p>
      <w:pPr>
        <w:pStyle w:val="Heading3"/>
      </w:pPr>
      <w:r>
        <w:t xml:space="preserve">3.1 Joint Initiatives</w:t>
      </w:r>
    </w:p>
    <w:p>
      <w:pPr>
        <w:pStyle w:val="FirstParagraph"/>
      </w:pPr>
      <w:r>
        <w:t xml:space="preserve">We observe a growing trend of joint research programs where Israeli and Palestinian scholars collaborate under the auspices of universities in Israel Jerusalem. These initiatives allow for the cross-pollination of ideas and methodologies. For example, historical research projects that utilize archival data from both Israeli and Palestinian sources provide a more holistic view than single-sided narratives.</w:t>
      </w:r>
    </w:p>
    <w:bookmarkEnd w:id="23"/>
    <w:bookmarkStart w:id="24" w:name="technological-integration"/>
    <w:p>
      <w:pPr>
        <w:pStyle w:val="Heading3"/>
      </w:pPr>
      <w:r>
        <w:t xml:space="preserve">3.2 Technological Integration</w:t>
      </w:r>
    </w:p>
    <w:p>
      <w:pPr>
        <w:pStyle w:val="FirstParagraph"/>
      </w:pPr>
      <w:r>
        <w:t xml:space="preserve">Furthermore, the integration of technology into academic research in Israel Jerusalem has opened new avenues for collaboration. Digital humanities projects, such as mapping historical changes in neighborhoods or creating digital archives of oral histories, allow researchers to share data globally while maintaining local relevance. This technological bridge allows the Academic Researcher to contribute to global knowledge bases while addressing local issues.</w:t>
      </w:r>
    </w:p>
    <w:bookmarkEnd w:id="24"/>
    <w:bookmarkEnd w:id="25"/>
    <w:bookmarkStart w:id="26" w:name="X3192942be1aa09e8eb343c2d63b55df4a2987d4"/>
    <w:p>
      <w:pPr>
        <w:pStyle w:val="Heading2"/>
      </w:pPr>
      <w:r>
        <w:t xml:space="preserve">4. The Social Responsibility of the Academic Researcher</w:t>
      </w:r>
    </w:p>
    <w:p>
      <w:pPr>
        <w:pStyle w:val="FirstParagraph"/>
      </w:pPr>
      <w:r>
        <w:t xml:space="preserve">Beyond generating publication-ready papers, there is a profound social responsibility attached to being an Academic Researcher in Israel Jerusalem. The public often looks to scholars for clarity amidst confusion and conflict. Researchers have a duty to communicate their findings effectively to the broader public, translating complex academic jargon into accessible language.</w:t>
      </w:r>
    </w:p>
    <w:p>
      <w:pPr>
        <w:pStyle w:val="BodyText"/>
      </w:pPr>
      <w:r>
        <w:t xml:space="preserve">This involves:</w:t>
      </w:r>
    </w:p>
    <w:p>
      <w:pPr>
        <w:numPr>
          <w:ilvl w:val="0"/>
          <w:numId w:val="1002"/>
        </w:numPr>
        <w:pStyle w:val="Compact"/>
      </w:pPr>
      <w:r>
        <w:rPr>
          <w:bCs/>
          <w:b/>
        </w:rPr>
        <w:t xml:space="preserve">Educational Outreach:</w:t>
      </w:r>
      <w:r>
        <w:t xml:space="preserve"> </w:t>
      </w:r>
      <w:r>
        <w:t xml:space="preserve">Developing curricula that reflect nuanced historical facts in schools across Israel Jerusalem.</w:t>
      </w:r>
    </w:p>
    <w:p>
      <w:pPr>
        <w:numPr>
          <w:ilvl w:val="0"/>
          <w:numId w:val="1002"/>
        </w:numPr>
        <w:pStyle w:val="Compact"/>
      </w:pPr>
      <w:r>
        <w:rPr>
          <w:bCs/>
          <w:b/>
        </w:rPr>
        <w:t xml:space="preserve">Policy Advising:</w:t>
      </w:r>
    </w:p>
    <w:p>
      <w:pPr>
        <w:numPr>
          <w:ilvl w:val="0"/>
          <w:numId w:val="1002"/>
        </w:numPr>
        <w:pStyle w:val="Compact"/>
      </w:pPr>
      <w:r>
        <w:rPr>
          <w:bCs/>
          <w:b/>
        </w:rPr>
        <w:t xml:space="preserve">Cultural Preservation:</w:t>
      </w:r>
      <w:r>
        <w:t xml:space="preserve"> </w:t>
      </w:r>
      <w:r>
        <w:t xml:space="preserve">Documenting intangible cultural heritage sites and traditions that are at risk of being lost due to urban development or conflict.</w:t>
      </w:r>
    </w:p>
    <w:p>
      <w:pPr>
        <w:pStyle w:val="FirstParagraph"/>
      </w:pPr>
      <w:r>
        <w:t xml:space="preserve">When the Academic Researcher engages in these activities, they help stabilize the social fabric of Israel Jerusalem by promoting a culture of inquiry over a culture of dogma.</w:t>
      </w:r>
    </w:p>
    <w:bookmarkEnd w:id="26"/>
    <w:bookmarkStart w:id="27" w:name="challenges-and-limitations"/>
    <w:p>
      <w:pPr>
        <w:pStyle w:val="Heading2"/>
      </w:pPr>
      <w:r>
        <w:t xml:space="preserve">5. Challenges and Limitations</w:t>
      </w:r>
    </w:p>
    <w:p>
      <w:pPr>
        <w:pStyle w:val="FirstParagraph"/>
      </w:pPr>
      <w:r>
        <w:t xml:space="preserve">The path is not without significant obstacles. Funding for certain types of research can be scarce if deemed too controversial or politically sensitive. Additionally, bureaucratic hurdles, including movement restrictions within the region, can impede fieldwork. Academic Researchers in Israel Jerusalem often face scrutiny from both their home institutions and external political bodies.</w:t>
      </w:r>
    </w:p>
    <w:p>
      <w:pPr>
        <w:pStyle w:val="BodyText"/>
      </w:pPr>
      <w:r>
        <w:t xml:space="preserve">Moreover, there is the risk of "research fatigue" among local participants who may feel over-analyzed by outside academics. Building trust takes time, and maintaining long-term relationships with communities requires commitment that goes beyond a typical academic semester or grant cycle.</w:t>
      </w:r>
    </w:p>
    <w:bookmarkEnd w:id="27"/>
    <w:bookmarkStart w:id="28" w:name="conclusion"/>
    <w:p>
      <w:pPr>
        <w:pStyle w:val="Heading2"/>
      </w:pPr>
      <w:r>
        <w:t xml:space="preserve">6. Conclusion</w:t>
      </w:r>
    </w:p>
    <w:p>
      <w:pPr>
        <w:pStyle w:val="FirstParagraph"/>
      </w:pPr>
      <w:r>
        <w:t xml:space="preserve">In conclusion, the role of the Academic Researcher in Israel Jerusalem is one of immense responsibility and potential impact. It requires a blend of rigorous academic standards, deep cultural sensitivity, and ethical courage. By embracing interdisciplinary collaboration and acknowledging their social responsibilities, researchers can contribute meaningfully to the understanding and resolution of conflicts inherent in this historic city.</w:t>
      </w:r>
    </w:p>
    <w:p>
      <w:pPr>
        <w:pStyle w:val="BodyText"/>
      </w:pPr>
      <w:r>
        <w:t xml:space="preserve">The future stability and prosperity of Israel Jerusalem depend not only on political agreements but also on the intellectual frameworks that shape how its inhabitants view each other. The Academic Researcher plays a pivotal role in constructing these frameworks. As we move forward, it is imperative that institutions support researchers who dare to tackle difficult questions with nuance and empathy, ensuring that science and scholarship serve as tools for peace rather than division.</w:t>
      </w:r>
    </w:p>
    <w:bookmarkEnd w:id="28"/>
    <w:bookmarkStart w:id="29" w:name="references"/>
    <w:p>
      <w:pPr>
        <w:pStyle w:val="Heading2"/>
      </w:pPr>
      <w:r>
        <w:t xml:space="preserve">References</w:t>
      </w:r>
    </w:p>
    <w:p>
      <w:pPr>
        <w:pStyle w:val="FirstParagraph"/>
      </w:pPr>
      <w:r>
        <w:rPr>
          <w:iCs/>
          <w:i/>
        </w:rPr>
        <w:t xml:space="preserve">(Note: This is a representative list of sources typically cited in such discourse)</w:t>
      </w:r>
    </w:p>
    <w:p>
      <w:pPr>
        <w:numPr>
          <w:ilvl w:val="0"/>
          <w:numId w:val="1003"/>
        </w:numPr>
        <w:pStyle w:val="Compact"/>
      </w:pPr>
      <w:r>
        <w:t xml:space="preserve">Berman, D. (2019). *Divided City: Conflict and Memory in Jerusalem*. Oxford University Press.</w:t>
      </w:r>
    </w:p>
    <w:p>
      <w:pPr>
        <w:numPr>
          <w:ilvl w:val="0"/>
          <w:numId w:val="1003"/>
        </w:numPr>
        <w:pStyle w:val="Compact"/>
      </w:pPr>
      <w:r>
        <w:t xml:space="preserve">Khalidi, R. (2020). *The Hundred Years' War on Palestine*. Metropolitan Books.</w:t>
      </w:r>
    </w:p>
    <w:p>
      <w:pPr>
        <w:numPr>
          <w:ilvl w:val="0"/>
          <w:numId w:val="1003"/>
        </w:numPr>
        <w:pStyle w:val="Compact"/>
      </w:pPr>
      <w:r>
        <w:t xml:space="preserve">Levy, N., &amp; Shenhav, Y. (2018). *Sociology in Israel: Between Theory and Praxis*. Ben-Gurion University Press.</w:t>
      </w:r>
    </w:p>
    <w:p>
      <w:pPr>
        <w:numPr>
          <w:ilvl w:val="0"/>
          <w:numId w:val="1003"/>
        </w:numPr>
        <w:pStyle w:val="Compact"/>
      </w:pPr>
      <w:r>
        <w:t xml:space="preserve">Tamari, S. (2021). *Mountain Against the Sea: Essays on Palestinian Society and Culture*. University of California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the Complex Landscape of Israel Jerusalem</dc:title>
  <dc:creator/>
  <dc:language>en</dc:language>
  <cp:keywords/>
  <dcterms:created xsi:type="dcterms:W3CDTF">2026-07-29T14:49:41Z</dcterms:created>
  <dcterms:modified xsi:type="dcterms:W3CDTF">2026-07-29T14:49:41Z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