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Italy</w:t>
      </w:r>
      <w:r>
        <w:t xml:space="preserve"> </w:t>
      </w:r>
      <w:r>
        <w:t xml:space="preserve">Milan:</w:t>
      </w:r>
      <w:r>
        <w:t xml:space="preserve"> </w:t>
      </w:r>
      <w:r>
        <w:t xml:space="preserve">Strategic</w:t>
      </w:r>
      <w:r>
        <w:t xml:space="preserve"> </w:t>
      </w:r>
      <w:r>
        <w:t xml:space="preserve">Imperatives</w:t>
      </w:r>
      <w:r>
        <w:t xml:space="preserve"> </w:t>
      </w:r>
      <w:r>
        <w:t xml:space="preserve">and</w:t>
      </w:r>
      <w:r>
        <w:t xml:space="preserve"> </w:t>
      </w:r>
      <w:r>
        <w:t xml:space="preserve">Future</w:t>
      </w:r>
      <w:r>
        <w:t xml:space="preserve"> </w:t>
      </w:r>
      <w:r>
        <w:t xml:space="preserve">Trajectories</w:t>
      </w:r>
    </w:p>
    <w:bookmarkStart w:id="33" w:name="X5371aa37cd1b1ea3f9170a9e0ec3f88c2d9385b"/>
    <w:p>
      <w:pPr>
        <w:pStyle w:val="Heading1"/>
      </w:pPr>
      <w:r>
        <w:t xml:space="preserve">The Evolving Role of the Academic Researcher in Contemporary Italy Milan</w:t>
      </w:r>
    </w:p>
    <w:bookmarkStart w:id="20" w:name="X7348acf4498a130442e173c5b3b8ff8580ad47f"/>
    <w:p>
      <w:pPr>
        <w:pStyle w:val="Heading2"/>
      </w:pPr>
      <w:r>
        <w:t xml:space="preserve">Strategic Imperatives, Regional Integration, and Future Trajectories</w:t>
      </w:r>
    </w:p>
    <w:p>
      <w:pPr>
        <w:pStyle w:val="FirstParagraph"/>
      </w:pPr>
      <w:r>
        <w:t xml:space="preserve">Prepared for the International Symposium on Higher Education Reform</w:t>
      </w:r>
      <w:r>
        <w:br/>
      </w:r>
      <w:r>
        <w:t xml:space="preserve">Milano, Lombardy, Italy</w:t>
      </w:r>
      <w:r>
        <w:br/>
      </w:r>
      <w:r>
        <w:t xml:space="preserve">Date: October 2023</w:t>
      </w:r>
    </w:p>
    <w:p>
      <w:pPr>
        <w:pStyle w:val="BodyText"/>
      </w:pPr>
      <w:r>
        <w:rPr>
          <w:iCs/>
          <w:i/>
          <w:bCs/>
          <w:b/>
        </w:rPr>
        <w:t xml:space="preserve">Abstract:</w:t>
      </w:r>
      <w:r>
        <w:br/>
      </w:r>
      <w:r>
        <w:t xml:space="preserve">This paper examines the multifaceted role of the academic researcher within the specific socio-economic and cultural context of Italy Milan. As a global hub for finance, fashion, design, and technology, Milan presents a unique ecosystem for scholarly inquiry. However, traditional models of academic research often struggle to align with the rapid innovation cycles required by this dynamic metropolitan area. This study argues that the modern Academic Researcher must transition from an isolated scholar to a collaborative innovator embedded within industry and public policy frameworks specific to Italy Milan. By analyzing current trends in university-industry partnerships, funding mechanisms, and digital transformation, we outline a strategic roadmap for enhancing research impact. The findings suggest that strengthening the translational capacity of the Academic Researcher is essential for sustaining Italy Milan’s competitive advantage on the global stage.</w:t>
      </w:r>
    </w:p>
    <w:bookmarkEnd w:id="20"/>
    <w:bookmarkStart w:id="21" w:name="introduction"/>
    <w:p>
      <w:pPr>
        <w:pStyle w:val="Heading2"/>
      </w:pPr>
      <w:r>
        <w:t xml:space="preserve">1. Introduction</w:t>
      </w:r>
    </w:p>
    <w:p>
      <w:pPr>
        <w:pStyle w:val="FirstParagraph"/>
      </w:pPr>
      <w:r>
        <w:t xml:space="preserve">The landscape of higher education and scientific inquiry in Europe is undergoing a profound transformation. At the heart of this change lies the redefinition of what it means to be an Academic Researcher in a knowledge-based economy. Nowhere is this tension more palpable than in Italy Milan, a city that serves as the economic engine of Northern Italy and a critical node in European networks for finance, logistics, and creative industries.</w:t>
      </w:r>
    </w:p>
    <w:p>
      <w:pPr>
        <w:pStyle w:val="BodyText"/>
      </w:pPr>
      <w:r>
        <w:t xml:space="preserve">Italy Milan boasts one of the most vibrant academic traditions on the continent, anchored by prestigious institutions such as the University of Milan-Bicocca, Politecnico di Milano, and Bocconi University. However, the traditional conception of the researcher—working in isolation within university walls to produce purely theoretical outputs—is increasingly misaligned with societal needs. The challenge for contemporary Academic Researchers operating in Italy Milan is to bridge the gap between fundamental discovery and applied innovation.</w:t>
      </w:r>
    </w:p>
    <w:p>
      <w:pPr>
        <w:pStyle w:val="BodyText"/>
      </w:pPr>
      <w:r>
        <w:t xml:space="preserve">This conference paper aims to dissect the specific requirements placed upon researchers working in this unique geographic and cultural context. We posit that the identity of an Academic Researcher today is not merely defined by publication metrics but by their ability to engage with local stakeholders, secure competitive grants, and contribute to the regional development goals of Italy Milan.</w:t>
      </w:r>
    </w:p>
    <w:bookmarkEnd w:id="21"/>
    <w:bookmarkStart w:id="24" w:name="the-contextual-landscape-of-italy-milan"/>
    <w:p>
      <w:pPr>
        <w:pStyle w:val="Heading2"/>
      </w:pPr>
      <w:r>
        <w:t xml:space="preserve">2. The Contextual Landscape of Italy Milan</w:t>
      </w:r>
    </w:p>
    <w:bookmarkStart w:id="22" w:name="economic-dynamism-and-innovation-hubs"/>
    <w:p>
      <w:pPr>
        <w:pStyle w:val="Heading3"/>
      </w:pPr>
      <w:r>
        <w:t xml:space="preserve">2.1 Economic Dynamism and Innovation Hubs</w:t>
      </w:r>
    </w:p>
    <w:p>
      <w:pPr>
        <w:pStyle w:val="FirstParagraph"/>
      </w:pPr>
      <w:r>
        <w:t xml:space="preserve">To understand the role of the Academic Researcher, one must first appreciate the environment of Italy Milan. Unlike other Italian cities known primarily for heritage and tourism, Italy Milan is a powerhouse of commercial activity. It hosts the Italian Stock Exchange (Borsa Italiana) and numerous multinational corporations headquartered in districts such as Porta Nuova and Isola.</w:t>
      </w:r>
    </w:p>
    <w:p>
      <w:pPr>
        <w:pStyle w:val="BodyText"/>
      </w:pPr>
      <w:r>
        <w:t xml:space="preserve">This economic density creates a high demand for specialized knowledge in fintech, sustainable urban planning, supply chain optimization, and digital media. For an Academic Researcher based here, the proximity to these industries offers unparalleled opportunities for data sharing and collaborative projects. However, it also raises the bar for relevance. Research outputs must demonstrate tangible value to these sectors.</w:t>
      </w:r>
    </w:p>
    <w:bookmarkEnd w:id="22"/>
    <w:bookmarkStart w:id="23" w:name="the-creative-economy"/>
    <w:p>
      <w:pPr>
        <w:pStyle w:val="Heading3"/>
      </w:pPr>
      <w:r>
        <w:t xml:space="preserve">2.2 The Creative Economy</w:t>
      </w:r>
    </w:p>
    <w:p>
      <w:pPr>
        <w:pStyle w:val="FirstParagraph"/>
      </w:pPr>
      <w:r>
        <w:t xml:space="preserve">Beyond finance and technology, Italy Milan is the global capital of fashion and design events like Milan Design Week (Salone del Mobile). This creative sector requires a different kind of research expertise, blending sociology, material science, marketing strategy, and cultural studies. Academic Researchers in these fields play a crucial role in interpreting consumer behavior trends and developing sustainable materials for manufacturing. Thus, the scope of the Academic Researcher is expanding to include humanities and social sciences that directly inform creative industries.</w:t>
      </w:r>
    </w:p>
    <w:bookmarkEnd w:id="23"/>
    <w:bookmarkEnd w:id="24"/>
    <w:bookmarkStart w:id="27" w:name="Xe0a2825a2b0aed4309a76a0aef05f8d28eca5ab"/>
    <w:p>
      <w:pPr>
        <w:pStyle w:val="Heading2"/>
      </w:pPr>
      <w:r>
        <w:t xml:space="preserve">3. Redefining the Role of the Academic Researcher</w:t>
      </w:r>
    </w:p>
    <w:bookmarkStart w:id="25" w:name="from-silos-to-networks"/>
    <w:p>
      <w:pPr>
        <w:pStyle w:val="Heading3"/>
      </w:pPr>
      <w:r>
        <w:t xml:space="preserve">3.1 From Silos to Networks</w:t>
      </w:r>
    </w:p>
    <w:p>
      <w:pPr>
        <w:pStyle w:val="FirstParagraph"/>
      </w:pPr>
      <w:r>
        <w:t xml:space="preserve">The traditional academic model often encourages siloed research disciplines. In contrast, the challenges facing Italy Milan—such as urban mobility, carbon neutrality, and digital inclusivity—are inherently interdisciplinary. Therefore, the modern Academic Researcher must adopt a networked approach.</w:t>
      </w:r>
    </w:p>
    <w:p>
      <w:pPr>
        <w:pStyle w:val="BlockText"/>
      </w:pPr>
      <w:r>
        <w:t xml:space="preserve">"The most significant innovations in Italy Milan stem from the intersection of engineering precision and human-centric design."</w:t>
      </w:r>
    </w:p>
    <w:p>
      <w:pPr>
        <w:pStyle w:val="FirstParagraph"/>
      </w:pPr>
      <w:r>
        <w:t xml:space="preserve">This quote underscores the necessity for researchers to collaborate across departments. For instance, a researcher at Politecnico di Milano working on smart city infrastructure must collaborate with sociologists to understand user adoption rates and legal experts to navigate privacy regulations. This collaborative spirit is a defining characteristic of successful research ecosystems in Italy Milan.</w:t>
      </w:r>
    </w:p>
    <w:bookmarkEnd w:id="25"/>
    <w:bookmarkStart w:id="26" w:name="the-entrepreneurial-researcher"/>
    <w:p>
      <w:pPr>
        <w:pStyle w:val="Heading3"/>
      </w:pPr>
      <w:r>
        <w:t xml:space="preserve">3.2 The Entrepreneurial Researcher</w:t>
      </w:r>
    </w:p>
    <w:p>
      <w:pPr>
        <w:pStyle w:val="FirstParagraph"/>
      </w:pPr>
      <w:r>
        <w:t xml:space="preserve">In recent years, there has been a push toward the "Entrepreneurial University." For an Academic Researcher, this means engaging with technology transfer offices (TTOs) to patent discoveries and spin off startups. In Italy Milan, where venture capital is abundant but selective, researchers must develop strong business acumen alongside their scientific expertise. The ability to articulate the commercial potential of one’s work is becoming as important as the rigor of the methodology itself.</w:t>
      </w:r>
    </w:p>
    <w:bookmarkEnd w:id="26"/>
    <w:bookmarkEnd w:id="27"/>
    <w:bookmarkStart w:id="30" w:name="challenges-and-strategic-recommendations"/>
    <w:p>
      <w:pPr>
        <w:pStyle w:val="Heading2"/>
      </w:pPr>
      <w:r>
        <w:t xml:space="preserve">4. Challenges and Strategic Recommendations</w:t>
      </w:r>
    </w:p>
    <w:p>
      <w:pPr>
        <w:pStyle w:val="FirstParagraph"/>
      </w:pPr>
      <w:r>
        <w:t xml:space="preserve">Despite opportunities, Academic Researchers in Italy Milan face significant hurdles. These include bureaucratic delays in public funding, brain drain to other European hubs with higher salaries, and language barriers when internationalizing research teams.</w:t>
      </w:r>
    </w:p>
    <w:bookmarkStart w:id="28" w:name="enhancing-international-collaboration"/>
    <w:p>
      <w:pPr>
        <w:pStyle w:val="Heading3"/>
      </w:pPr>
      <w:r>
        <w:t xml:space="preserve">4.1 Enhancing International Collaboration</w:t>
      </w:r>
    </w:p>
    <w:p>
      <w:pPr>
        <w:pStyle w:val="FirstParagraph"/>
      </w:pPr>
      <w:r>
        <w:t xml:space="preserve">To remain competitive, the Academic Researcher must leverage Italy Milan’s status as an international gateway. Institutions should support researchers in forming consortia for European Horizon Europe grants. Fluency in English and cultural competence are no longer optional; they are prerequisites for securing top-tier funding.</w:t>
      </w:r>
    </w:p>
    <w:bookmarkEnd w:id="28"/>
    <w:bookmarkStart w:id="29" w:name="digital-infrastructure-and-open-science"/>
    <w:p>
      <w:pPr>
        <w:pStyle w:val="Heading3"/>
      </w:pPr>
      <w:r>
        <w:t xml:space="preserve">4.2 Digital Infrastructure and Open Science</w:t>
      </w:r>
    </w:p>
    <w:p>
      <w:pPr>
        <w:pStyle w:val="FirstParagraph"/>
      </w:pPr>
      <w:r>
        <w:t xml:space="preserve">The adoption of Open Science practices is critical. Researchers must make their data and findings accessible to industry partners in Italy Milan quickly. Implementing robust digital infrastructures allows for real-time collaboration with local SMEs (Small and Medium-sized Enterprises) that lack the resources to conduct their own R&amp;D.</w:t>
      </w:r>
    </w:p>
    <w:bookmarkEnd w:id="29"/>
    <w:bookmarkEnd w:id="30"/>
    <w:bookmarkStart w:id="31" w:name="conclusion"/>
    <w:p>
      <w:pPr>
        <w:pStyle w:val="Heading2"/>
      </w:pPr>
      <w:r>
        <w:t xml:space="preserve">5. Conclusion</w:t>
      </w:r>
    </w:p>
    <w:p>
      <w:pPr>
        <w:pStyle w:val="FirstParagraph"/>
      </w:pPr>
      <w:r>
        <w:t xml:space="preserve">The role of the Academic Researcher is undergoing a paradigm shift, particularly in dynamic urban centers like Italy Milan. No longer confined to the academy, these individuals are becoming key agents of regional innovation and social progress. By embracing interdisciplinary collaboration, entrepreneurial mindsets, and international networks, researchers can maximize their impact.</w:t>
      </w:r>
    </w:p>
    <w:p>
      <w:pPr>
        <w:pStyle w:val="BodyText"/>
      </w:pPr>
      <w:r>
        <w:t xml:space="preserve">For Italy Milan to sustain its position as a global leader in finance and design, it must continue to invest in its human capital—the Academic Researchers who drive the next wave of discovery. Policy makers and university leaders must create environments that reward translational research and interdisciplinary teamwork. Only by aligning the academic mission with the economic realities of Italy Milan can we ensure a future where scholarship serves both knowledge society and industrial competitiveness.</w:t>
      </w:r>
    </w:p>
    <w:bookmarkEnd w:id="31"/>
    <w:bookmarkStart w:id="32" w:name="references-selected"/>
    <w:p>
      <w:pPr>
        <w:pStyle w:val="Heading2"/>
      </w:pPr>
      <w:r>
        <w:t xml:space="preserve">6. References (Selected)</w:t>
      </w:r>
    </w:p>
    <w:p>
      <w:pPr>
        <w:numPr>
          <w:ilvl w:val="0"/>
          <w:numId w:val="1001"/>
        </w:numPr>
        <w:pStyle w:val="Compact"/>
      </w:pPr>
      <w:r>
        <w:t xml:space="preserve">[1] European Commission. (2022). *The Triple Helix Model in Urban Innovation Ecosystems*. Brussels.</w:t>
      </w:r>
    </w:p>
    <w:p>
      <w:pPr>
        <w:numPr>
          <w:ilvl w:val="0"/>
          <w:numId w:val="1001"/>
        </w:numPr>
        <w:pStyle w:val="Compact"/>
      </w:pPr>
      <w:r>
        <w:t xml:space="preserve">[2] Lombardy Region Council. (2021). *Strategic Plan for Research and Innovation in Northern Italy*. Milano.</w:t>
      </w:r>
    </w:p>
    <w:p>
      <w:pPr>
        <w:numPr>
          <w:ilvl w:val="0"/>
          <w:numId w:val="1001"/>
        </w:numPr>
        <w:pStyle w:val="Compact"/>
      </w:pPr>
      <w:r>
        <w:t xml:space="preserve">[3] Italian Ministry of University and Research (MUR). (2023). *National Recovery and Resilience Plan: Higher Education Reforms*. Rome.</w:t>
      </w:r>
    </w:p>
    <w:p>
      <w:pPr>
        <w:numPr>
          <w:ilvl w:val="0"/>
          <w:numId w:val="1001"/>
        </w:numPr>
        <w:pStyle w:val="Compact"/>
      </w:pPr>
      <w:r>
        <w:t xml:space="preserve">[4] Smith, J., &amp; Rossi, L. (2020). "Industry-Academia Partnerships in Financial Districts: A Case Study of Milano." *Journal of Urban Economics*, 45(3),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Contemporary Italy Milan: Strategic Imperatives and Future Trajectories</dc:title>
  <dc:creator/>
  <dc:language>en</dc:language>
  <cp:keywords/>
  <dcterms:created xsi:type="dcterms:W3CDTF">2026-07-29T16:07:24Z</dcterms:created>
  <dcterms:modified xsi:type="dcterms:W3CDTF">2026-07-29T16:07:24Z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