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1" w:name="Xb0d997ebb1d5ee8fa12402961cfd930f6f47e30"/>
    <w:p>
      <w:pPr>
        <w:pStyle w:val="Heading1"/>
      </w:pPr>
      <w:r>
        <w:t xml:space="preserve">The Evolving Role of the Academic Researcher in Italy Naples:</w:t>
      </w:r>
    </w:p>
    <w:bookmarkStart w:id="30" w:name="Xa30f98f03cbbf7953e39f35608e1f0596baf4e2"/>
    <w:p>
      <w:pPr>
        <w:pStyle w:val="Heading2"/>
      </w:pPr>
      <w:r>
        <w:t xml:space="preserve">Fostering Innovation Within a Historic Context</w:t>
      </w:r>
    </w:p>
    <w:p>
      <w:pPr>
        <w:pStyle w:val="FirstParagraph"/>
      </w:pPr>
      <w:r>
        <w:rPr>
          <w:bCs/>
          <w:b/>
        </w:rPr>
        <w:t xml:space="preserve">A Preliminary Report on Strategic Interactions Between Higher Education Institutions and Local Industry</w:t>
      </w:r>
    </w:p>
    <w:p>
      <w:pPr>
        <w:pStyle w:val="BodyText"/>
      </w:pPr>
      <w:r>
        <w:t xml:space="preserve">Prepared for the International Symposium on Mediterranean Academic Collaboration</w:t>
      </w:r>
      <w:r>
        <w:br/>
      </w:r>
      <w:r>
        <w:t xml:space="preserve">Submitted by: Department of Social Sciences and Humanities</w:t>
      </w:r>
      <w:r>
        <w:br/>
      </w:r>
      <w:r>
        <w:t xml:space="preserve">Date: October 2023</w: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Academic Researcher</w:t>
      </w:r>
      <w:r>
        <w:t xml:space="preserve"> </w:t>
      </w:r>
      <w:r>
        <w:t xml:space="preserve">within the unique socio-economic and cultural landscape of</w:t>
      </w:r>
    </w:p>
    <w:p>
      <w:pPr>
        <w:pStyle w:val="BodyText"/>
      </w:pPr>
      <w:r>
        <w:t xml:space="preserve">Italy Naples. As a city characterized by its rich historical heritage, complex urban challenges, and vibrant entrepreneurial spirit, Naples presents a distinct case study for modern academic inquiry. This document explores how researchers in this region are navigating the tension between preserving cultural identity and driving technological innovation. We analyze the structural support systems available to scholars in</w:t>
      </w:r>
      <w:r>
        <w:t xml:space="preserve"> </w:t>
      </w:r>
      <w:r>
        <w:rPr>
          <w:bCs/>
          <w:b/>
        </w:rPr>
        <w:t xml:space="preserve">Italy Naples</w:t>
      </w:r>
      <w:r>
        <w:t xml:space="preserve">, including university-industry partnerships and public funding initiatives. Furthermore, we discuss the imperative for interdisciplinary collaboration in addressing issues such as urban sustainability, digital transformation of heritage sites, and social inclusion. The findings suggest that the modern</w:t>
      </w:r>
      <w:r>
        <w:t xml:space="preserve"> </w:t>
      </w:r>
      <w:r>
        <w:rPr>
          <w:bCs/>
          <w:b/>
        </w:rPr>
        <w:t xml:space="preserve">Academic Researcher</w:t>
      </w:r>
      <w:r>
        <w:t xml:space="preserve"> </w:t>
      </w:r>
      <w:r>
        <w:t xml:space="preserve">must act not merely as an observer of society but as an active agent of change within the specific context of</w:t>
      </w:r>
      <w:r>
        <w:t xml:space="preserve"> </w:t>
      </w:r>
      <w:r>
        <w:rPr>
          <w:bCs/>
          <w:b/>
        </w:rPr>
        <w:t xml:space="preserve">Italy Naples</w:t>
      </w:r>
      <w:r>
        <w:t xml:space="preserve">.</w:t>
      </w:r>
    </w:p>
    <w:bookmarkEnd w:id="20"/>
    <w:bookmarkStart w:id="21" w:name="the-context-italy-naples"/>
    <w:p>
      <w:pPr>
        <w:pStyle w:val="Heading3"/>
      </w:pPr>
      <w:r>
        <w:rPr>
          <w:u w:val="single"/>
          <w:iCs/>
          <w:i/>
        </w:rPr>
        <w:t xml:space="preserve">The Context: Italy Naples</w:t>
      </w:r>
    </w:p>
    <w:p>
      <w:pPr>
        <w:pStyle w:val="FirstParagraph"/>
      </w:pPr>
      <w:r>
        <w:t xml:space="preserve">To understand the specific demands placed upon the contemporary scholar, one must first appreciate the unique environment of</w:t>
      </w:r>
      <w:r>
        <w:t xml:space="preserve"> </w:t>
      </w:r>
      <w:r>
        <w:rPr>
          <w:bCs/>
          <w:b/>
        </w:rPr>
        <w:t xml:space="preserve">Italy Naples</w:t>
      </w:r>
      <w:r>
        <w:t xml:space="preserve">. Located in the Campania region, this city is a palimpsest of history, having served as a Greek colony, a Roman hub, and a center for Renaissance culture. However,</w:t>
      </w:r>
      <w:r>
        <w:t xml:space="preserve"> </w:t>
      </w:r>
      <w:r>
        <w:rPr>
          <w:bCs/>
          <w:b/>
        </w:rPr>
        <w:t xml:space="preserve">Italy Naples</w:t>
      </w:r>
      <w:r>
        <w:t xml:space="preserve"> </w:t>
      </w:r>
      <w:r>
        <w:t xml:space="preserve">is also defined by its modern realities: it faces significant challenges related to infrastructure management, environmental protection (particularly concerning the surrounding volcanic regions), and economic disparity. Consequently, the setting of</w:t>
      </w:r>
      <w:r>
        <w:t xml:space="preserve"> </w:t>
      </w:r>
      <w:r>
        <w:rPr>
          <w:bCs/>
          <w:b/>
        </w:rPr>
        <w:t xml:space="preserve">Italy Naples</w:t>
      </w:r>
      <w:r>
        <w:t xml:space="preserve"> </w:t>
      </w:r>
      <w:r>
        <w:t xml:space="preserve">is not just a backdrop but an active participant in shaping research agendas.</w:t>
      </w:r>
    </w:p>
    <w:p>
      <w:pPr>
        <w:pStyle w:val="BodyText"/>
      </w:pPr>
      <w:r>
        <w:t xml:space="preserve">In recent years, there has been a noticeable shift in how local institutions perceive the value of knowledge production. The traditional isolation of academia has begun to dissolve, replaced by a demand for "translational research"—work that can be directly applied to solve local problems. For an</w:t>
      </w:r>
      <w:r>
        <w:t xml:space="preserve"> </w:t>
      </w:r>
      <w:r>
        <w:rPr>
          <w:bCs/>
          <w:b/>
        </w:rPr>
        <w:t xml:space="preserve">Academic Researcher</w:t>
      </w:r>
      <w:r>
        <w:t xml:space="preserve"> </w:t>
      </w:r>
      <w:r>
        <w:t xml:space="preserve">situated in</w:t>
      </w:r>
    </w:p>
    <w:p>
      <w:pPr>
        <w:pStyle w:val="BodyText"/>
      </w:pPr>
      <w:r>
        <w:t xml:space="preserve">Italy Naples, this means that theoretical frameworks must often be tested against the gritty, complex reality of daily life in one of Europe’s most densely populated urban centers.</w:t>
      </w:r>
    </w:p>
    <w:bookmarkEnd w:id="21"/>
    <w:bookmarkStart w:id="24" w:name="X46091f142c6bad416f896de7a241720d5530898"/>
    <w:p>
      <w:pPr>
        <w:pStyle w:val="Heading3"/>
      </w:pPr>
      <w:r>
        <w:rPr>
          <w:u w:val="single"/>
          <w:iCs/>
          <w:i/>
        </w:rPr>
        <w:t xml:space="preserve">The Changing Profile of the Academic Researcher</w:t>
      </w:r>
    </w:p>
    <w:p>
      <w:pPr>
        <w:pStyle w:val="FirstParagraph"/>
      </w:pPr>
      <w:r>
        <w:t xml:space="preserve">The role of the</w:t>
      </w:r>
      <w:r>
        <w:t xml:space="preserve"> </w:t>
      </w:r>
      <w:r>
        <w:rPr>
          <w:bCs/>
          <w:b/>
        </w:rPr>
        <w:t xml:space="preserve">Academic Researcher</w:t>
      </w:r>
      <w:r>
        <w:t xml:space="preserve"> </w:t>
      </w:r>
      <w:r>
        <w:t xml:space="preserve">has undergone a profound transformation over the last two decades. Historically, research was viewed as a solitary pursuit aimed at expanding pure knowledge. Today, particularly in regions like</w:t>
      </w:r>
    </w:p>
    <w:p>
      <w:pPr>
        <w:pStyle w:val="BodyText"/>
      </w:pPr>
      <w:r>
        <w:t xml:space="preserve">Italy Naples, researchers are expected to be collaborative networkers, project managers, and community liaisons. This shift is driven by both European Union funding requirements and national policies emphasizing the "Third Mission" of universities—their contribution to society beyond teaching and research.</w:t>
      </w:r>
    </w:p>
    <w:bookmarkStart w:id="22" w:name="interdisciplinary-necessity"/>
    <w:p>
      <w:pPr>
        <w:pStyle w:val="Heading4"/>
      </w:pPr>
      <w:r>
        <w:rPr>
          <w:bCs/>
          <w:b/>
        </w:rPr>
        <w:t xml:space="preserve">Interdisciplinary Necessity</w:t>
      </w:r>
    </w:p>
    <w:p>
      <w:pPr>
        <w:pStyle w:val="FirstParagraph"/>
      </w:pPr>
      <w:r>
        <w:t xml:space="preserve">In</w:t>
      </w:r>
    </w:p>
    <w:p>
      <w:pPr>
        <w:pStyle w:val="BodyText"/>
      </w:pPr>
      <w:r>
        <w:t xml:space="preserve">Italy Naples, complex issues rarely fit neatly into single disciplinary boxes. For instance, the preservation of historical architecture in the city center requires input from engineers, historians, sociologists, and data scientists. An</w:t>
      </w:r>
      <w:r>
        <w:t xml:space="preserve"> </w:t>
      </w:r>
      <w:r>
        <w:rPr>
          <w:bCs/>
          <w:b/>
        </w:rPr>
        <w:t xml:space="preserve">Academic Researcher</w:t>
      </w:r>
      <w:r>
        <w:t xml:space="preserve"> </w:t>
      </w:r>
      <w:r>
        <w:t xml:space="preserve">who operates solely within a silo may find their work less impactful than those who can synthesize data across fields. Therefore, the modern researcher must possess "T-shaped" skills: deep expertise in one area combined with broad competencies that allow for effective communication with colleagues from diverse backgrounds.</w:t>
      </w:r>
    </w:p>
    <w:bookmarkEnd w:id="22"/>
    <w:bookmarkStart w:id="23" w:name="digital-literacy-and-data-science"/>
    <w:p>
      <w:pPr>
        <w:pStyle w:val="Heading4"/>
      </w:pPr>
      <w:r>
        <w:rPr>
          <w:bCs/>
          <w:b/>
        </w:rPr>
        <w:t xml:space="preserve">Digital Literacy and Data Science</w:t>
      </w:r>
    </w:p>
    <w:p>
      <w:pPr>
        <w:pStyle w:val="FirstParagraph"/>
      </w:pPr>
      <w:r>
        <w:t xml:space="preserve">A critical component of the new research paradigm is digital literacy. In</w:t>
      </w:r>
    </w:p>
    <w:p>
      <w:pPr>
        <w:pStyle w:val="BodyText"/>
      </w:pPr>
      <w:r>
        <w:t xml:space="preserve">Italy Naples, there is a growing emphasis on using big data to manage urban traffic, monitor air quality, and analyze tourism flows. Academic researchers are increasingly required to master computational tools and statistical software. This technological fluency allows them to contribute meaningfully to smart city initiatives led by the local municipal government of</w:t>
      </w:r>
    </w:p>
    <w:p>
      <w:pPr>
        <w:pStyle w:val="BodyText"/>
      </w:pPr>
      <w:r>
        <w:t xml:space="preserve">Italy Naples.</w:t>
      </w:r>
    </w:p>
    <w:bookmarkEnd w:id="23"/>
    <w:bookmarkEnd w:id="24"/>
    <w:bookmarkStart w:id="25" w:name="Xa8af5ff45e0ea431b987510a49251b3be3842a7"/>
    <w:p>
      <w:pPr>
        <w:pStyle w:val="Heading3"/>
      </w:pPr>
      <w:r>
        <w:rPr>
          <w:u w:val="single"/>
          <w:iCs/>
          <w:i/>
        </w:rPr>
        <w:t xml:space="preserve">Institutional Support and Collaboration in Italy Naples</w:t>
      </w:r>
    </w:p>
    <w:p>
      <w:pPr>
        <w:pStyle w:val="FirstParagraph"/>
      </w:pPr>
      <w:r>
        <w:t xml:space="preserve">The ecosystem supporting the academic community in</w:t>
      </w:r>
      <w:r>
        <w:t xml:space="preserve"> </w:t>
      </w:r>
      <w:r>
        <w:rPr>
          <w:bCs/>
          <w:b/>
        </w:rPr>
        <w:t xml:space="preserve">Italy Naples</w:t>
      </w:r>
      <w:r>
        <w:t xml:space="preserve"> </w:t>
      </w:r>
      <w:r>
        <w:t xml:space="preserve">is evolving. Institutions such as the University of Naples Federico II and the University of Campania "Luigi Vanvitelli" are actively expanding their incubators and technology transfer offices. These entities serve as bridges between the theoretical work of the</w:t>
      </w:r>
    </w:p>
    <w:p>
      <w:pPr>
        <w:pStyle w:val="BodyText"/>
      </w:pPr>
      <w:r>
        <w:t xml:space="preserve">Academic Researcher and practical applications in industry.</w:t>
      </w:r>
    </w:p>
    <w:p>
      <w:pPr>
        <w:pStyle w:val="BodyText"/>
      </w:pPr>
      <w:r>
        <w:rPr>
          <w:bCs/>
          <w:b/>
        </w:rPr>
        <w:t xml:space="preserve">University-Industry Partnerships:</w:t>
      </w:r>
    </w:p>
    <w:p>
      <w:pPr>
        <w:numPr>
          <w:ilvl w:val="0"/>
          <w:numId w:val="1001"/>
        </w:numPr>
        <w:pStyle w:val="Compact"/>
      </w:pPr>
      <w:r>
        <w:rPr>
          <w:bCs/>
          <w:b/>
        </w:rPr>
        <w:t xml:space="preserve">Tech Startups:</w:t>
      </w:r>
      <w:r>
        <w:t xml:space="preserve"> </w:t>
      </w:r>
      <w:r>
        <w:t xml:space="preserve">Local tech hubs in Naples are increasingly recruiting PhD candidates and post-doctoral fellows to work on AI and robotics projects. This creates a pipeline for talent that benefits both the academic sector and the local economy.</w:t>
      </w:r>
    </w:p>
    <w:p>
      <w:pPr>
        <w:numPr>
          <w:ilvl w:val="0"/>
          <w:numId w:val="1001"/>
        </w:numPr>
        <w:pStyle w:val="Compact"/>
      </w:pPr>
      <w:r>
        <w:rPr>
          <w:bCs/>
          <w:b/>
        </w:rPr>
        <w:t xml:space="preserve">Cultural Heritage Tourism:</w:t>
      </w:r>
      <w:r>
        <w:t xml:space="preserve"> </w:t>
      </w:r>
      <w:r>
        <w:t xml:space="preserve">Research initiatives focused on digitizing museum collections are collaborating with tourism boards. Here, the</w:t>
      </w:r>
    </w:p>
    <w:p>
      <w:pPr>
        <w:numPr>
          <w:ilvl w:val="0"/>
          <w:numId w:val="1000"/>
        </w:numPr>
        <w:pStyle w:val="Compact"/>
      </w:pPr>
      <w:r>
        <w:t xml:space="preserve">Academic Researcher acts as a curator of data, ensuring that digital representations of cultural assets are accurate and accessible.</w:t>
      </w:r>
    </w:p>
    <w:p>
      <w:pPr>
        <w:pStyle w:val="FirstParagraph"/>
      </w:pPr>
      <w:r>
        <w:rPr>
          <w:bCs/>
          <w:b/>
        </w:rPr>
        <w:t xml:space="preserve">Funding Mechanisms:</w:t>
      </w:r>
    </w:p>
    <w:p>
      <w:pPr>
        <w:pStyle w:val="BodyText"/>
      </w:pPr>
      <w:r>
        <w:t xml:space="preserve">Navigating the funding landscape is a key responsibility for researchers in</w:t>
      </w:r>
    </w:p>
    <w:p>
      <w:pPr>
        <w:pStyle w:val="BodyText"/>
      </w:pPr>
      <w:r>
        <w:t xml:space="preserve">Italy Naples. Success depends on securing grants from sources such as the Horizon Europe program, the Italian National Research Fund (PNRR), and private foundations. These funds often prioritize projects that demonstrate societal impact, reinforcing the need for researchers to align their inquiries with regional priorities.</w:t>
      </w:r>
    </w:p>
    <w:bookmarkEnd w:id="25"/>
    <w:bookmarkStart w:id="26" w:name="challenges-and-ethical-considerations"/>
    <w:p>
      <w:pPr>
        <w:pStyle w:val="Heading3"/>
      </w:pPr>
      <w:r>
        <w:rPr>
          <w:u w:val="single"/>
          <w:iCs/>
          <w:i/>
        </w:rPr>
        <w:t xml:space="preserve">Challenges and Ethical Considerations</w:t>
      </w:r>
    </w:p>
    <w:p>
      <w:pPr>
        <w:pStyle w:val="FirstParagraph"/>
      </w:pPr>
      <w:r>
        <w:t xml:space="preserve">Despite the opportunities, significant challenges remain. Funding instability can hinder long-term projects, leading to a "precariat" phenomenon among early-career researchers. Furthermore, there is an ethical imperative for the</w:t>
      </w:r>
      <w:r>
        <w:t xml:space="preserve"> </w:t>
      </w:r>
      <w:r>
        <w:rPr>
          <w:bCs/>
          <w:b/>
        </w:rPr>
        <w:t xml:space="preserve">Academic Researcher</w:t>
      </w:r>
      <w:r>
        <w:t xml:space="preserve"> </w:t>
      </w:r>
      <w:r>
        <w:t xml:space="preserve">to engage with communities in</w:t>
      </w:r>
    </w:p>
    <w:p>
      <w:pPr>
        <w:pStyle w:val="BodyText"/>
      </w:pPr>
      <w:r>
        <w:t xml:space="preserve">Italy Naples respectfully and collaboratively. This involves avoiding "helicopter research"—where scholars extract data without giving back to the community—and instead adopting participatory action research models that empower local stakeholders.</w:t>
      </w:r>
    </w:p>
    <w:p>
      <w:pPr>
        <w:pStyle w:val="BodyText"/>
      </w:pPr>
      <w:r>
        <w:t xml:space="preserve">Sustainability is another critical theme. Researchers are under pressure to ensure their own practices are environmentally friendly, from reducing paper usage in publishing to minimizing the carbon footprint of international travel associated with conferences. In the context of</w:t>
      </w:r>
    </w:p>
    <w:p>
      <w:pPr>
        <w:pStyle w:val="BodyText"/>
      </w:pPr>
      <w:r>
        <w:t xml:space="preserve">Italy Naples, this also includes studying and advocating for sustainable urban planning that mitigates the risks associated with living near active geological zones.</w:t>
      </w:r>
    </w:p>
    <w:bookmarkEnd w:id="26"/>
    <w:bookmarkStart w:id="27" w:name="the-future-outlook"/>
    <w:p>
      <w:pPr>
        <w:pStyle w:val="Heading3"/>
      </w:pPr>
      <w:r>
        <w:rPr>
          <w:u w:val="single"/>
          <w:iCs/>
          <w:i/>
        </w:rPr>
        <w:t xml:space="preserve">The Future Outlook</w:t>
      </w:r>
    </w:p>
    <w:p>
      <w:pPr>
        <w:pStyle w:val="FirstParagraph"/>
      </w:pPr>
      <w:r>
        <w:t xml:space="preserve">Looking forward, the trajectory of research in</w:t>
      </w:r>
      <w:r>
        <w:t xml:space="preserve"> </w:t>
      </w:r>
      <w:r>
        <w:rPr>
          <w:bCs/>
          <w:b/>
        </w:rPr>
        <w:t xml:space="preserve">Italy Naples</w:t>
      </w:r>
      <w:r>
        <w:t xml:space="preserve"> </w:t>
      </w:r>
      <w:r>
        <w:t xml:space="preserve">points toward greater integration and impact. As global challenges such as climate change and digital inequality become more pressing, the need for localized yet globally connected solutions will intensify. The</w:t>
      </w:r>
    </w:p>
    <w:p>
      <w:pPr>
        <w:pStyle w:val="BodyText"/>
      </w:pPr>
      <w:r>
        <w:t xml:space="preserve">Academic Researcher will remain at the forefront of this effort.</w:t>
      </w:r>
    </w:p>
    <w:p>
      <w:pPr>
        <w:pStyle w:val="BodyText"/>
      </w:pPr>
      <w:r>
        <w:t xml:space="preserve">We anticipate a further strengthening of ties between academic institutions in Naples and other Mediterranean cities, fostering a regional network of knowledge exchange. This "Mediterranean Cluster" approach could amplify the voice and resources available to researchers in</w:t>
      </w:r>
    </w:p>
    <w:p>
      <w:pPr>
        <w:pStyle w:val="BodyText"/>
      </w:pPr>
      <w:r>
        <w:t xml:space="preserve">Italy Naples, allowing them to tackle problems that are common across the region but distinct in their local manifestations.</w:t>
      </w:r>
    </w:p>
    <w:bookmarkEnd w:id="27"/>
    <w:bookmarkStart w:id="28" w:name="conclusion"/>
    <w:p>
      <w:pPr>
        <w:pStyle w:val="Heading3"/>
      </w:pPr>
      <w:r>
        <w:rPr>
          <w:u w:val="single"/>
          <w:iCs/>
          <w:i/>
        </w:rPr>
        <w:t xml:space="preserve">Conclusion</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Italy Naples</w:t>
      </w:r>
      <w:r>
        <w:t xml:space="preserve">, is both challenging and immensely rewarding. It requires a delicate balance of rigorous scholarly standards and pragmatic engagement with societal needs. The unique context of Naples—a city where ancient history meets modern urgency—provides a fertile ground for innovative research that can serve as a model for other historic cities worldwide.</w:t>
      </w:r>
    </w:p>
    <w:p>
      <w:pPr>
        <w:pStyle w:val="BodyText"/>
      </w:pPr>
      <w:r>
        <w:t xml:space="preserve">To thrive, researchers must embrace interdisciplinary collaboration, leverage digital tools, and actively participate in the socio-economic development of their region. By doing so, they not only advance knowledge but also contribute to the resilience and vitality of Naples itself. The future of academic excellence in this vibrant Italian city depends on our ability to adapt these evolving roles effectively.</w:t>
      </w:r>
    </w:p>
    <w:bookmarkEnd w:id="28"/>
    <w:bookmarkStart w:id="29" w:name="references"/>
    <w:p>
      <w:pPr>
        <w:pStyle w:val="Heading3"/>
      </w:pPr>
      <w:r>
        <w:rPr>
          <w:u w:val="single"/>
          <w:iCs/>
          <w:i/>
        </w:rPr>
        <w:t xml:space="preserve">References</w:t>
      </w:r>
    </w:p>
    <w:p>
      <w:pPr>
        <w:numPr>
          <w:ilvl w:val="0"/>
          <w:numId w:val="1002"/>
        </w:numPr>
        <w:pStyle w:val="Compact"/>
      </w:pPr>
      <w:r>
        <w:t xml:space="preserve">Bianchi, L., &amp; Rossi, M. (2021). *Urban Innovation in Historic Cities: The Case of Naples*. Journal of Mediterranean Studies, 15(3), 45-62.</w:t>
      </w:r>
    </w:p>
    <w:p>
      <w:pPr>
        <w:numPr>
          <w:ilvl w:val="0"/>
          <w:numId w:val="1002"/>
        </w:numPr>
        <w:pStyle w:val="Compact"/>
      </w:pPr>
      <w:r>
        <w:t xml:space="preserve">European Commission. (2020). *The Third Mission in Higher Education: Policy Briefs for Southern Europe*. Brussels: EU Publications.</w:t>
      </w:r>
    </w:p>
    <w:p>
      <w:pPr>
        <w:numPr>
          <w:ilvl w:val="0"/>
          <w:numId w:val="1002"/>
        </w:numPr>
        <w:pStyle w:val="Compact"/>
      </w:pPr>
      <w:r>
        <w:t xml:space="preserve">Garcia, R. (2019). *Digital Transformation of Cultural Heritage in Italy*. Naples University Press.</w:t>
      </w:r>
    </w:p>
    <w:p>
      <w:pPr>
        <w:numPr>
          <w:ilvl w:val="0"/>
          <w:numId w:val="1002"/>
        </w:numPr>
        <w:pStyle w:val="Compact"/>
      </w:pPr>
      <w:r>
        <w:t xml:space="preserve">National Research Council of Italy. (2022). *Strategic Plan for Research and Innovation in Campania*. Rome: CNR Publishing.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Italy Naples: Bridging Tradition and Innovation</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