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r>
        <w:t xml:space="preserve"> </w:t>
      </w:r>
      <w:r>
        <w:t xml:space="preserve">Bridging</w:t>
      </w:r>
      <w:r>
        <w:t xml:space="preserve"> </w:t>
      </w:r>
      <w:r>
        <w:t xml:space="preserve">Theory</w:t>
      </w:r>
      <w:r>
        <w:t xml:space="preserve"> </w:t>
      </w:r>
      <w:r>
        <w:t xml:space="preserve">and</w:t>
      </w:r>
      <w:r>
        <w:t xml:space="preserve"> </w:t>
      </w:r>
      <w:r>
        <w:t xml:space="preserve">Practice</w:t>
      </w:r>
    </w:p>
    <w:bookmarkStart w:id="31" w:name="X6ae91ab1f839d2629fd0260420eeccff7e17828"/>
    <w:p>
      <w:pPr>
        <w:pStyle w:val="Heading1"/>
      </w:pPr>
      <w:r>
        <w:t xml:space="preserve">The Role of the Academic Researcher in Kenya Nairobi</w:t>
      </w:r>
      <w:r>
        <w:br/>
      </w:r>
      <w:r>
        <w:t xml:space="preserve">Bridging Theory and Practice for Sustainable Development</w:t>
      </w:r>
    </w:p>
    <w:p>
      <w:pPr>
        <w:pStyle w:val="FirstParagraph"/>
      </w:pPr>
      <w:r>
        <w:rPr>
          <w:bCs/>
          <w:b/>
        </w:rPr>
        <w:t xml:space="preserve">Author:</w:t>
      </w:r>
      <w:r>
        <w:t xml:space="preserve"> </w:t>
      </w:r>
      <w:r>
        <w:t xml:space="preserve">Dr. Jomo K. Omondi</w:t>
      </w:r>
      <w:r>
        <w:br/>
      </w:r>
      <w:r>
        <w:rPr>
          <w:bCs/>
          <w:b/>
        </w:rPr>
        <w:t xml:space="preserve">Affiliation:</w:t>
      </w:r>
      <w:r>
        <w:t xml:space="preserve"> </w:t>
      </w:r>
      <w:r>
        <w:t xml:space="preserve">Department of Social Sciences, University of Nairobi</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rPr>
          <w:bCs/>
          <w:b/>
        </w:rPr>
        <w:t xml:space="preserve">Abstract:</w:t>
      </w:r>
      <w:r>
        <w:t xml:space="preserve"> This paper examines the evolving role of the academic researcher within the dynamic context of Kenya Nairobi. As the capital and economic hub of Kenya, Nairobi serves as a critical nexus for policy formulation, innovation, and regional development. However, a significant gap often exists between theoretical academic output and practical application in urban management. This conference paper argues that the modern academic researcher must transition from being merely an observer to becoming an active agent of change. By leveraging indigenous knowledge systems alongside global methodologies, researchers in Kenya Nairobi can address pressing challenges such as rapid urbanization, public health crises, and digital transformation. The findings suggest that fostering stronger industry-academia partnerships is essential for translating research into tangible societal benefits.</w:t>
      </w:r>
    </w:p>
    <w:bookmarkEnd w:id="20"/>
    <w:bookmarkStart w:id="21" w:name="introduction"/>
    <w:p>
      <w:pPr>
        <w:pStyle w:val="Heading2"/>
      </w:pPr>
      <w:r>
        <w:t xml:space="preserve">1. Introduction</w:t>
      </w:r>
    </w:p>
    <w:p>
      <w:pPr>
        <w:pStyle w:val="FirstParagraph"/>
      </w:pPr>
      <w:r>
        <w:t xml:space="preserve">The landscape of higher education and scientific inquiry in Africa has undergone a profound transformation over the last two decades. At the heart of this transformation lies Kenya Nairobi, a city that stands as both a beacon of economic opportunity and a laboratory for complex socio-economic challenges. For the academic researcher based in or focusing on this region, the mandate has expanded beyond traditional knowledge production to include community engagement, policy advocacy, and technological innovation.</w:t>
      </w:r>
    </w:p>
    <w:p>
      <w:pPr>
        <w:pStyle w:val="BodyText"/>
      </w:pPr>
      <w:r>
        <w:t xml:space="preserve">In recent years, there has been an increasing call for "relevance-based" research. The academic researcher is no longer expected to operate within the ivory tower but must engage directly with stakeholders in Kenya Nairobi’s government bodies, non-governmental organizations (NGOs), and private sector entities. This paper explores the multifaceted responsibilities of the academic researcher in this specific geographic and cultural context, emphasizing the need for interdisciplinary approaches to solve local problems.</w:t>
      </w:r>
    </w:p>
    <w:bookmarkEnd w:id="21"/>
    <w:bookmarkStart w:id="22" w:name="the-unique-context-of-kenya-nairobi"/>
    <w:p>
      <w:pPr>
        <w:pStyle w:val="Heading2"/>
      </w:pPr>
      <w:r>
        <w:t xml:space="preserve">2. The Unique Context of Kenya Nairobi</w:t>
      </w:r>
    </w:p>
    <w:p>
      <w:pPr>
        <w:pStyle w:val="FirstParagraph"/>
      </w:pPr>
      <w:r>
        <w:t xml:space="preserve">To understand the role of the researcher, one must first appreciate the unique environment of Kenya Nairobi. As a megacity with a rapidly growing population, it faces issues characteristic of many developing metropolises: traffic congestion, waste management inefficiencies, housing deficits, and unequal access to healthcare. However, it also boasts a vibrant tech ecosystem often referred to as "Silicon Savannah," driven by mobile money innovations and digital literacy.</w:t>
      </w:r>
    </w:p>
    <w:p>
      <w:pPr>
        <w:pStyle w:val="BodyText"/>
      </w:pPr>
      <w:r>
        <w:t xml:space="preserve">The academic researcher in Kenya Nairobi operates at the intersection of these traditional challenges and modern opportunities. Unlike researchers in more stable economies, those working here must navigate infrastructural constraints, bureaucratic hurdles, and diverse stakeholder interests. Furthermore, the cultural diversity of the region demands that research methodologies be culturally sensitive and inclusive. The academic researcher must act as a translator between global academic standards and local realities.</w:t>
      </w:r>
    </w:p>
    <w:bookmarkEnd w:id="22"/>
    <w:bookmarkStart w:id="26" w:name="key-areas-of-contribution"/>
    <w:p>
      <w:pPr>
        <w:pStyle w:val="Heading2"/>
      </w:pPr>
      <w:r>
        <w:t xml:space="preserve">3. Key Areas of Contribution</w:t>
      </w:r>
    </w:p>
    <w:p>
      <w:pPr>
        <w:pStyle w:val="FirstParagraph"/>
      </w:pPr>
      <w:r>
        <w:t xml:space="preserve">The contribution of the academic researcher in Kenya Nairobi can be categorized into three primary domains:</w:t>
      </w:r>
    </w:p>
    <w:bookmarkStart w:id="23" w:name="policy-formulation-and-governance"/>
    <w:p>
      <w:pPr>
        <w:pStyle w:val="Heading3"/>
      </w:pPr>
      <w:r>
        <w:t xml:space="preserve">3.1 Policy Formulation and Governance</w:t>
      </w:r>
    </w:p>
    <w:p>
      <w:pPr>
        <w:pStyle w:val="FirstParagraph"/>
      </w:pPr>
      <w:r>
        <w:t xml:space="preserve">Data-driven policy is crucial for effective governance. Researchers provide the empirical evidence needed to shape urban planning policies, environmental regulations, and educational reforms. In Kenya Nairobi, where urban sprawl is rapid, academic studies on land use patterns help city planners design sustainable communities. The researcher serves as an advisor to county governments and national ministries, ensuring that interventions are grounded in rigorous analysis rather than political expediency.</w:t>
      </w:r>
    </w:p>
    <w:bookmarkEnd w:id="23"/>
    <w:bookmarkStart w:id="24" w:name="health-and-public-welfare"/>
    <w:p>
      <w:pPr>
        <w:pStyle w:val="Heading3"/>
      </w:pPr>
      <w:r>
        <w:t xml:space="preserve">3.2 Health and Public Welfare</w:t>
      </w:r>
    </w:p>
    <w:p>
      <w:pPr>
        <w:pStyle w:val="FirstParagraph"/>
      </w:pPr>
      <w:r>
        <w:t xml:space="preserve">The public health sector in Kenya Nairobi relies heavily on academic research for disease surveillance, vaccination strategies, and healthcare delivery models. Following recent global health crises, the role of the researcher has become even more critical. Studies conducted by local institutions help identify vulnerable populations within slum areas such as Kibera or Mathare, allowing for targeted interventions. The academic researcher collaborates with hospitals and clinics to implement evidence-based practices that improve patient outcomes.</w:t>
      </w:r>
    </w:p>
    <w:bookmarkEnd w:id="24"/>
    <w:bookmarkStart w:id="25" w:name="X20733a89732970ba55e8f9a5c920e671fc008b0"/>
    <w:p>
      <w:pPr>
        <w:pStyle w:val="Heading3"/>
      </w:pPr>
      <w:r>
        <w:t xml:space="preserve">3.3 Technological Innovation and Digital Inclusion</w:t>
      </w:r>
    </w:p>
    <w:p>
      <w:pPr>
        <w:pStyle w:val="FirstParagraph"/>
      </w:pPr>
      <w:r>
        <w:t xml:space="preserve">Kenya is a global leader in mobile technology adoption. The academic researcher plays a pivotal role in exploring how these technologies can be leveraged for education, financial inclusion, and agricultural productivity. By partnering with tech startups in Kenya Nairobi’s innovation hubs, researchers test hypotheses regarding user behavior and system efficiency. This symbiotic relationship accelerates the commercialization of research findings and ensures that technology serves the needs of the majority population.</w:t>
      </w:r>
    </w:p>
    <w:bookmarkEnd w:id="25"/>
    <w:bookmarkEnd w:id="26"/>
    <w:bookmarkStart w:id="27" w:name="challenges-facing-academic-researchers"/>
    <w:p>
      <w:pPr>
        <w:pStyle w:val="Heading2"/>
      </w:pPr>
      <w:r>
        <w:t xml:space="preserve">4. Challenges Facing Academic Researchers</w:t>
      </w:r>
    </w:p>
    <w:p>
      <w:pPr>
        <w:pStyle w:val="FirstParagraph"/>
      </w:pPr>
      <w:r>
        <w:t xml:space="preserve">Despite the clear need for impactful research, academic researchers in Kenya Nairobi face significant challenges. Funding remains a primary constraint, with limited availability of grants for local studies compared to international collaborations. Additionally, there is often a disconnect between university curricula and market needs, leading to graduates who are academically qualified but practically inexperienced.</w:t>
      </w:r>
    </w:p>
    <w:p>
      <w:pPr>
        <w:pStyle w:val="BodyText"/>
      </w:pPr>
      <w:r>
        <w:t xml:space="preserve">Moreover, the pressure to publish in high-impact international journals can sometimes divert attention away from locally relevant topics. The academic researcher must balance the pursuit of global recognition with the responsibility to address immediate local problems. Infrastructural issues, such as unreliable internet access and limited laboratory equipment, also hamper productivity.</w:t>
      </w:r>
    </w:p>
    <w:bookmarkEnd w:id="27"/>
    <w:bookmarkStart w:id="28" w:name="strategies-for-enhancement"/>
    <w:p>
      <w:pPr>
        <w:pStyle w:val="Heading2"/>
      </w:pPr>
      <w:r>
        <w:t xml:space="preserve">5. Strategies for Enhancement</w:t>
      </w:r>
    </w:p>
    <w:p>
      <w:pPr>
        <w:pStyle w:val="FirstParagraph"/>
      </w:pPr>
      <w:r>
        <w:t xml:space="preserve">To maximize the impact of the academic researcher in Kenya Nairobi, several strategic interventions are recommended:</w:t>
      </w:r>
    </w:p>
    <w:p>
      <w:pPr>
        <w:numPr>
          <w:ilvl w:val="0"/>
          <w:numId w:val="1001"/>
        </w:numPr>
        <w:pStyle w:val="Compact"/>
      </w:pPr>
      <w:r>
        <w:rPr>
          <w:bCs/>
          <w:b/>
        </w:rPr>
        <w:t xml:space="preserve">Strengthen Industry Partnerships:</w:t>
      </w:r>
      <w:r>
        <w:t xml:space="preserve"> Universities should formalize partnerships with private sector players to fund applied research and provide internship opportunities for students.</w:t>
      </w:r>
    </w:p>
    <w:p>
      <w:pPr>
        <w:numPr>
          <w:ilvl w:val="0"/>
          <w:numId w:val="1001"/>
        </w:numPr>
        <w:pStyle w:val="Compact"/>
      </w:pPr>
      <w:r>
        <w:rPr>
          <w:bCs/>
          <w:b/>
        </w:rPr>
        <w:t xml:space="preserve">Promote Interdisciplinary Research:</w:t>
      </w:r>
      <w:r>
        <w:t xml:space="preserve"> Complex problems in Kenya Nairobi cannot be solved by single disciplines. Encouraging collaboration between sociologists, engineers, economists, and health professionals will yield holistic solutions.</w:t>
      </w:r>
    </w:p>
    <w:p>
      <w:pPr>
        <w:numPr>
          <w:ilvl w:val="0"/>
          <w:numId w:val="1001"/>
        </w:numPr>
        <w:pStyle w:val="Compact"/>
      </w:pPr>
      <w:r>
        <w:rPr>
          <w:bCs/>
          <w:b/>
        </w:rPr>
        <w:t xml:space="preserve">Invest in Local Capacity Building:</w:t>
      </w:r>
      <w:r>
        <w:t xml:space="preserve"> Increased investment in laboratory infrastructure and digital resources is essential to support high-quality research output.</w:t>
      </w:r>
    </w:p>
    <w:p>
      <w:pPr>
        <w:numPr>
          <w:ilvl w:val="0"/>
          <w:numId w:val="1001"/>
        </w:numPr>
        <w:pStyle w:val="Compact"/>
      </w:pPr>
      <w:r>
        <w:rPr>
          <w:bCs/>
          <w:b/>
        </w:rPr>
        <w:t xml:space="preserve">Evidence-Based Advocacy:</w:t>
      </w:r>
      <w:r>
        <w:t xml:space="preserve"> Researchers should be trained in science communication to effectively convey their findings to policymakers and the general public.</w:t>
      </w:r>
    </w:p>
    <w:bookmarkEnd w:id="28"/>
    <w:bookmarkStart w:id="29" w:name="conclusion"/>
    <w:p>
      <w:pPr>
        <w:pStyle w:val="Heading2"/>
      </w:pPr>
      <w:r>
        <w:t xml:space="preserve">6. Conclusion</w:t>
      </w:r>
    </w:p>
    <w:p>
      <w:pPr>
        <w:pStyle w:val="FirstParagraph"/>
      </w:pPr>
      <w:r>
        <w:t xml:space="preserve">In conclusion, the academic researcher in Kenya Nairobi holds a pivotal position in shaping the future of one of Africa’s most dynamic cities. By moving beyond theoretical abstraction and engaging with real-world problems, researchers can drive sustainable development and improve quality of life for millions. The synergy between rigorous academic inquiry and practical application is not just beneficial but necessary for progress. As Kenya continues to grow, the role of the researcher will only become more central, requiring adaptability, innovation, and a deep commitment to societal well-being. It is imperative that all stakeholders—government, academia, and industry—collaborate to support this critical function.</w:t>
      </w:r>
    </w:p>
    <w:bookmarkEnd w:id="29"/>
    <w:bookmarkStart w:id="30" w:name="references"/>
    <w:p>
      <w:pPr>
        <w:pStyle w:val="Heading2"/>
      </w:pPr>
      <w:r>
        <w:t xml:space="preserve">References</w:t>
      </w:r>
    </w:p>
    <w:p>
      <w:pPr>
        <w:numPr>
          <w:ilvl w:val="0"/>
          <w:numId w:val="1002"/>
        </w:numPr>
        <w:pStyle w:val="Compact"/>
      </w:pPr>
      <w:r>
        <w:t xml:space="preserve">African Union. (2015). Agenda 2063: The Africa We Want. Addis Ababa.</w:t>
      </w:r>
    </w:p>
    <w:p>
      <w:pPr>
        <w:numPr>
          <w:ilvl w:val="0"/>
          <w:numId w:val="1002"/>
        </w:numPr>
        <w:pStyle w:val="Compact"/>
      </w:pPr>
      <w:r>
        <w:t xml:space="preserve">World Bank. (2020). Kenya Economic Update: Building Resilience in a Time of Crisis.</w:t>
      </w:r>
    </w:p>
    <w:p>
      <w:pPr>
        <w:numPr>
          <w:ilvl w:val="0"/>
          <w:numId w:val="1002"/>
        </w:numPr>
        <w:pStyle w:val="Compact"/>
      </w:pPr>
      <w:r>
        <w:t xml:space="preserve">Mwangi, G., &amp; Kamau, E. (2019). Urbanization Challenges in Nairobi: A Sociological Perspective. Journal of East African Studies, 15(3), 45-62.</w:t>
      </w:r>
    </w:p>
    <w:p>
      <w:pPr>
        <w:numPr>
          <w:ilvl w:val="0"/>
          <w:numId w:val="1002"/>
        </w:numPr>
        <w:pStyle w:val="Compact"/>
      </w:pPr>
      <w:r>
        <w:t xml:space="preserve">National Research Fund Kenya. (2021). Annual Report on Research Funding and Impact.</w:t>
      </w:r>
    </w:p>
    <w:p>
      <w:pPr>
        <w:numPr>
          <w:ilvl w:val="0"/>
          <w:numId w:val="1002"/>
        </w:numPr>
        <w:pStyle w:val="Compact"/>
      </w:pPr>
      <w:r>
        <w:t xml:space="preserve">Odhiambo, S. (2022). The Role of Technology in Nairobi’s Informal Sector Innovation. Nairobi: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Kenya Nairobi: Bridging Theory and Practice</dc:title>
  <dc:creator/>
  <dc:language>en</dc:language>
  <cp:keywords/>
  <dcterms:created xsi:type="dcterms:W3CDTF">2026-07-29T16:18:24Z</dcterms:created>
  <dcterms:modified xsi:type="dcterms:W3CDTF">2026-07-29T16:18:24Z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