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Karachi,</w:t>
      </w:r>
      <w:r>
        <w:t xml:space="preserve"> </w:t>
      </w:r>
      <w:r>
        <w:t xml:space="preserve">Pakistan:</w:t>
      </w:r>
      <w:r>
        <w:t xml:space="preserve"> </w:t>
      </w:r>
      <w:r>
        <w:t xml:space="preserve">Navigating</w:t>
      </w:r>
      <w:r>
        <w:t xml:space="preserve"> </w:t>
      </w:r>
      <w:r>
        <w:t xml:space="preserve">Challenges</w:t>
      </w:r>
      <w:r>
        <w:t xml:space="preserve"> </w:t>
      </w:r>
      <w:r>
        <w:t xml:space="preserve">and</w:t>
      </w:r>
      <w:r>
        <w:t xml:space="preserve"> </w:t>
      </w:r>
      <w:r>
        <w:t xml:space="preserve">Opportunities</w:t>
      </w:r>
    </w:p>
    <w:bookmarkStart w:id="28" w:name="X36c142ce5e5ac791a82f135ee0e078b87c27e4c"/>
    <w:p>
      <w:pPr>
        <w:pStyle w:val="Heading1"/>
      </w:pPr>
      <w:r>
        <w:t xml:space="preserve">The Role of the Academic Researcher in Karachi, Pakistan: Navigating Challenges and Opportunities</w:t>
      </w:r>
    </w:p>
    <w:p>
      <w:pPr>
        <w:pStyle w:val="FirstParagraph"/>
      </w:pPr>
      <w:r>
        <w:rPr>
          <w:bCs/>
          <w:b/>
        </w:rPr>
        <w:t xml:space="preserve">Abstract:</w:t>
      </w:r>
      <w:r>
        <w:t xml:space="preserve"> </w:t>
      </w:r>
      <w:r>
        <w:t xml:space="preserve">This paper explores the evolving role of the academic researcher within the dynamic urban landscape of Karachi, Pakistan. As a megacity grappling with rapid urbanization, climate change vulnerabilities, and socio-economic disparities, Karachi presents a unique crucible for scholarly inquiry. This study examines how researchers in this region are adapting their methodologies to address local complexities while contributing to global knowledge systems. It highlights the critical intersection between indigenous expertise and international collaboration, arguing that the academic researcher in Pakistan Karachi is not merely an observer but a vital agent of societal transformation.</w:t>
      </w:r>
    </w:p>
    <w:bookmarkStart w:id="20" w:name="introduction"/>
    <w:p>
      <w:pPr>
        <w:pStyle w:val="Heading2"/>
      </w:pPr>
      <w:r>
        <w:t xml:space="preserve">1. Introduction</w:t>
      </w:r>
    </w:p>
    <w:p>
      <w:pPr>
        <w:pStyle w:val="FirstParagraph"/>
      </w:pPr>
      <w:r>
        <w:t xml:space="preserve">Karachi, the economic hub and largest city of Pakistan Karachi, stands as a testament to human resilience amidst chaos. With a population exceeding 16 million, it faces multifaceted challenges ranging from infrastructure deficits to environmental degradation. In this context, the</w:t>
      </w:r>
      <w:r>
        <w:t xml:space="preserve"> </w:t>
      </w:r>
      <w:r>
        <w:rPr>
          <w:bCs/>
          <w:b/>
        </w:rPr>
        <w:t xml:space="preserve">Academic Researcher</w:t>
      </w:r>
      <w:r>
        <w:t xml:space="preserve"> </w:t>
      </w:r>
      <w:r>
        <w:t xml:space="preserve">plays an pivotal role in decoding these complexities. The traditional model of detached observation is increasingly being replaced by engaged scholarship that seeks tangible solutions for community welfare. This paper argues that the identity and practice of the academic researcher are fundamentally shaped by the specific geopolitical and socio-economic realities of Karachi, Pakistan.</w:t>
      </w:r>
    </w:p>
    <w:p>
      <w:pPr>
        <w:pStyle w:val="BodyText"/>
      </w:pPr>
      <w:r>
        <w:t xml:space="preserve">The importance of localized research cannot be overstated. Global policies often fail to account for the granular details of life in Karachi. Therefore, scholars must tailor their inquiries to fit the local context while maintaining rigorous scientific standards. This approach ensures that findings are not only theoretically sound but also practically applicable within the unique fabric of Pakistan's largest metropolis.</w:t>
      </w:r>
    </w:p>
    <w:bookmarkEnd w:id="20"/>
    <w:bookmarkStart w:id="23" w:name="X85bd95bdefd54bd2b5c0fd87963df980b54e543"/>
    <w:p>
      <w:pPr>
        <w:pStyle w:val="Heading2"/>
      </w:pPr>
      <w:r>
        <w:t xml:space="preserve">2. The Contextual Landscape: Researching in a Megacity</w:t>
      </w:r>
    </w:p>
    <w:p>
      <w:pPr>
        <w:pStyle w:val="FirstParagraph"/>
      </w:pPr>
      <w:r>
        <w:t xml:space="preserve">Conducting research in Karachi, Pakistan requires a nuanced understanding of its diverse demographics and institutional frameworks. The city is home to migrants from all corners of the nation, creating a melting pot of languages, cultures, and traditions. For the academic researcher, this diversity offers rich opportunities for ethnographic study but also presents significant logistical hurdles.</w:t>
      </w:r>
    </w:p>
    <w:bookmarkStart w:id="21" w:name="infrastructure-and-resource-constraints"/>
    <w:p>
      <w:pPr>
        <w:pStyle w:val="Heading3"/>
      </w:pPr>
      <w:r>
        <w:t xml:space="preserve">2.1 Infrastructure and Resource Constraints</w:t>
      </w:r>
    </w:p>
    <w:p>
      <w:pPr>
        <w:pStyle w:val="FirstParagraph"/>
      </w:pPr>
      <w:r>
        <w:t xml:space="preserve">One of the primary challenges faced by researchers in Karachi is the lack of consistent infrastructure. Power outages, internet connectivity issues, and limited access to specialized laboratory equipment can hinder data collection and analysis. Despite these obstacles, scholars have demonstrated remarkable adaptability, often utilizing mobile technology and offline data storage solutions to maintain research continuity.</w:t>
      </w:r>
    </w:p>
    <w:bookmarkEnd w:id="21"/>
    <w:bookmarkStart w:id="22" w:name="ethical-considerations"/>
    <w:p>
      <w:pPr>
        <w:pStyle w:val="Heading3"/>
      </w:pPr>
      <w:r>
        <w:t xml:space="preserve">2.2 Ethical Considerations</w:t>
      </w:r>
    </w:p>
    <w:p>
      <w:pPr>
        <w:pStyle w:val="FirstParagraph"/>
      </w:pPr>
      <w:r>
        <w:t xml:space="preserve">Engaging with vulnerable populations in Karachi necessitates strict adherence to ethical guidelines. Researchers must navigate complex power dynamics and ensure that their work does not exploit participants. Building trust within communities is essential, requiring time and sensitivity from the academic researcher.</w:t>
      </w:r>
    </w:p>
    <w:bookmarkEnd w:id="22"/>
    <w:bookmarkEnd w:id="23"/>
    <w:bookmarkStart w:id="24" w:name="key-areas-of-focus-for-academic-research"/>
    <w:p>
      <w:pPr>
        <w:pStyle w:val="Heading2"/>
      </w:pPr>
      <w:r>
        <w:t xml:space="preserve">3. Key Areas of Focus for Academic Research</w:t>
      </w:r>
    </w:p>
    <w:p>
      <w:pPr>
        <w:pStyle w:val="FirstParagraph"/>
      </w:pPr>
      <w:r>
        <w:t xml:space="preserve">Several critical domains demand urgent attention from scholars in Karachi:</w:t>
      </w:r>
    </w:p>
    <w:p>
      <w:pPr>
        <w:numPr>
          <w:ilvl w:val="0"/>
          <w:numId w:val="1001"/>
        </w:numPr>
        <w:pStyle w:val="Compact"/>
      </w:pPr>
      <w:r>
        <w:rPr>
          <w:bCs/>
          <w:b/>
        </w:rPr>
        <w:t xml:space="preserve">Urban Planning and Housing:</w:t>
      </w:r>
      <w:r>
        <w:t xml:space="preserve"> </w:t>
      </w:r>
      <w:r>
        <w:t xml:space="preserve">With rapid urbanization, informal settlements expand daily. Researchers are investigating sustainable housing models and equitable land-use policies to improve living conditions.</w:t>
      </w:r>
    </w:p>
    <w:p>
      <w:pPr>
        <w:numPr>
          <w:ilvl w:val="0"/>
          <w:numId w:val="1001"/>
        </w:numPr>
        <w:pStyle w:val="Compact"/>
      </w:pPr>
      <w:r>
        <w:rPr>
          <w:bCs/>
          <w:b/>
        </w:rPr>
        <w:t xml:space="preserve">Public Health:</w:t>
      </w:r>
      <w:r>
        <w:t xml:space="preserve"> </w:t>
      </w:r>
      <w:r>
        <w:t xml:space="preserve">Karachi faces significant public health challenges, including infectious diseases and air pollution. Academic studies are crucial in developing targeted interventions and health education programs tailored to the local population.</w:t>
      </w:r>
    </w:p>
    <w:p>
      <w:pPr>
        <w:numPr>
          <w:ilvl w:val="0"/>
          <w:numId w:val="1001"/>
        </w:numPr>
        <w:pStyle w:val="Compact"/>
      </w:pPr>
      <w:r>
        <w:rPr>
          <w:bCs/>
          <w:b/>
        </w:rPr>
        <w:t xml:space="preserve">Climate Change Resilience:</w:t>
      </w:r>
      <w:r>
        <w:t xml:space="preserve"> </w:t>
      </w:r>
      <w:r>
        <w:t xml:space="preserve">As a coastal city, Karachi is highly vulnerable to rising sea levels and extreme weather events. Environmental scientists are working on mitigation strategies that protect both human lives and ecological systems.</w:t>
      </w:r>
    </w:p>
    <w:bookmarkEnd w:id="24"/>
    <w:bookmarkStart w:id="25" w:name="Xaa795d78650f61291ac657bcc274cfbcdfa1a7d"/>
    <w:p>
      <w:pPr>
        <w:pStyle w:val="Heading2"/>
      </w:pPr>
      <w:r>
        <w:t xml:space="preserve">4. Bridging the Gap: Collaboration and Knowledge Transfer</w:t>
      </w:r>
    </w:p>
    <w:p>
      <w:pPr>
        <w:pStyle w:val="FirstParagraph"/>
      </w:pPr>
      <w:r>
        <w:t xml:space="preserve">The role of the academic researcher extends beyond publication. In Karachi, Pakistan, there is a growing emphasis on knowledge transfer to policymakers and community leaders. Workshops, seminars, and policy briefs are increasingly used to disseminate findings effectively.</w:t>
      </w:r>
    </w:p>
    <w:p>
      <w:pPr>
        <w:pStyle w:val="BodyText"/>
      </w:pPr>
      <w:r>
        <w:t xml:space="preserve">International collaborations also play a vital role. Partnerships with global universities provide access to advanced methodologies and funding opportunities. However, it is imperative that these collaborations remain equitable, ensuring that local scholars retain ownership of their data and intellectual contributions.</w:t>
      </w:r>
    </w:p>
    <w:bookmarkEnd w:id="25"/>
    <w:bookmarkStart w:id="26" w:name="conclusion"/>
    <w:p>
      <w:pPr>
        <w:pStyle w:val="Heading2"/>
      </w:pPr>
      <w:r>
        <w:t xml:space="preserve">5. Conclusion</w:t>
      </w:r>
    </w:p>
    <w:p>
      <w:pPr>
        <w:pStyle w:val="FirstParagraph"/>
      </w:pPr>
      <w:r>
        <w:t xml:space="preserve">In conclusion, the academic researcher in Karachi, Pakistan operates at the forefront of societal change. By addressing local challenges with global perspectives, these scholars contribute significantly to both national development and international academia. Future research should focus on enhancing institutional support for local studies and fostering stronger community-engaged practices.</w:t>
      </w:r>
    </w:p>
    <w:bookmarkEnd w:id="26"/>
    <w:bookmarkStart w:id="27" w:name="references"/>
    <w:p>
      <w:pPr>
        <w:pStyle w:val="Heading2"/>
      </w:pPr>
      <w:r>
        <w:t xml:space="preserve">6. References</w:t>
      </w:r>
    </w:p>
    <w:p>
      <w:pPr>
        <w:numPr>
          <w:ilvl w:val="0"/>
          <w:numId w:val="1002"/>
        </w:numPr>
        <w:pStyle w:val="Compact"/>
      </w:pPr>
      <w:r>
        <w:t xml:space="preserve">Ahmed, S., &amp; Khan, R. (2021). Urban Resilience in South Asian Megacities.</w:t>
      </w:r>
      <w:r>
        <w:t xml:space="preserve"> </w:t>
      </w:r>
      <w:r>
        <w:rPr>
          <w:iCs/>
          <w:i/>
        </w:rPr>
        <w:t xml:space="preserve">Journal of South Asian Studies</w:t>
      </w:r>
      <w:r>
        <w:t xml:space="preserve">, 45(3), 112-130.</w:t>
      </w:r>
    </w:p>
    <w:p>
      <w:pPr>
        <w:numPr>
          <w:ilvl w:val="0"/>
          <w:numId w:val="1002"/>
        </w:numPr>
        <w:pStyle w:val="Compact"/>
      </w:pPr>
      <w:r>
        <w:t xml:space="preserve">Begum, L. (2022). Climate Adaptation Strategies for Coastal Cities: A Case Study of Karachi, Pakistan.</w:t>
      </w:r>
      <w:r>
        <w:t xml:space="preserve"> </w:t>
      </w:r>
      <w:r>
        <w:rPr>
          <w:iCs/>
          <w:i/>
        </w:rPr>
        <w:t xml:space="preserve">Environmental Science &amp; Policy</w:t>
      </w:r>
      <w:r>
        <w:t xml:space="preserve">, 89, 45-58.</w:t>
      </w:r>
    </w:p>
    <w:p>
      <w:pPr>
        <w:numPr>
          <w:ilvl w:val="0"/>
          <w:numId w:val="1002"/>
        </w:numPr>
        <w:pStyle w:val="Compact"/>
      </w:pPr>
      <w:r>
        <w:t xml:space="preserve">Chaudhary, M., et al. (2023). The Role of Higher Education in Regional Development.</w:t>
      </w:r>
      <w:r>
        <w:t xml:space="preserve"> </w:t>
      </w:r>
      <w:r>
        <w:rPr>
          <w:iCs/>
          <w:i/>
        </w:rPr>
        <w:t xml:space="preserve">Pakistan Journal of Educational Research</w:t>
      </w:r>
      <w:r>
        <w:t xml:space="preserve">, 12(1),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Karachi, Pakistan: Navigating Challenges and Opportunities</dc:title>
  <dc:creator/>
  <dc:language>en</dc:language>
  <cp:keywords/>
  <dcterms:created xsi:type="dcterms:W3CDTF">2026-07-29T18:59:02Z</dcterms:created>
  <dcterms:modified xsi:type="dcterms:W3CDTF">2026-07-29T18:59:02Z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