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Local</w:t>
      </w:r>
      <w:r>
        <w:t xml:space="preserve"> </w:t>
      </w:r>
      <w:r>
        <w:t xml:space="preserve">Realities</w:t>
      </w:r>
      <w:r>
        <w:t xml:space="preserve"> </w:t>
      </w:r>
      <w:r>
        <w:t xml:space="preserve">and</w:t>
      </w:r>
      <w:r>
        <w:t xml:space="preserve"> </w:t>
      </w:r>
      <w:r>
        <w:t xml:space="preserve">Global</w:t>
      </w:r>
      <w:r>
        <w:t xml:space="preserve"> </w:t>
      </w:r>
      <w:r>
        <w:t xml:space="preserve">Standards</w:t>
      </w:r>
    </w:p>
    <w:bookmarkStart w:id="29" w:name="Xd78640ae2f12289145f30db48ac35925d102194"/>
    <w:p>
      <w:pPr>
        <w:pStyle w:val="Heading1"/>
      </w:pPr>
      <w:r>
        <w:t xml:space="preserve">The Evolving Role of the Academic Researcher in South Africa Cape Town: Bridging Local Realities and Global Standards</w:t>
      </w:r>
    </w:p>
    <w:p>
      <w:pPr>
        <w:pStyle w:val="FirstParagraph"/>
      </w:pPr>
      <w:r>
        <w:rPr>
          <w:bCs/>
          <w:b/>
        </w:rPr>
        <w:t xml:space="preserve">A. B. Scholar</w:t>
      </w:r>
      <w:r>
        <w:br/>
      </w:r>
      <w:r>
        <w:t xml:space="preserve">Department of Social Sciences</w:t>
      </w:r>
      <w:r>
        <w:br/>
      </w:r>
      <w:r>
        <w:t xml:space="preserve">Cape Town University of Technology</w:t>
      </w:r>
      <w:r>
        <w:br/>
      </w:r>
      <w:r>
        <w:t xml:space="preserve">Cape Town, Western Cape, South Africa</w:t>
      </w:r>
    </w:p>
    <w:bookmarkStart w:id="20" w:name="abstract"/>
    <w:p>
      <w:pPr>
        <w:pStyle w:val="Heading2"/>
      </w:pPr>
      <w:r>
        <w:t xml:space="preserve">Abstract</w:t>
      </w:r>
    </w:p>
    <w:p>
      <w:pPr>
        <w:pStyle w:val="FirstParagraph"/>
      </w:pPr>
      <w:r>
        <w:t xml:space="preserve">This paper examines the multifaceted role of the modern academic researcher within the specific socio-economic and political context of South Africa Cape Town. As a global hub for tourism, finance, and education, Cape Town presents unique challenges and opportunities for scholarly inquiry. This document argues that the contemporary academic researcher in this region must transcend traditional Western-centric models of knowledge production to address local inequalities while maintaining rigorous global standards. By analyzing the intersection of decolonial discourse, community-based participatory research, and digital innovation, we propose a framework for ethical and impactful scholarship that serves both the local communities of Cape Town and the broader international academic community.</w:t>
      </w:r>
    </w:p>
    <w:bookmarkEnd w:id="20"/>
    <w:bookmarkStart w:id="21" w:name="introduction"/>
    <w:p>
      <w:pPr>
        <w:pStyle w:val="Heading2"/>
      </w:pPr>
      <w:r>
        <w:t xml:space="preserve">1. Introduction</w:t>
      </w:r>
    </w:p>
    <w:p>
      <w:pPr>
        <w:pStyle w:val="FirstParagraph"/>
      </w:pPr>
      <w:r>
        <w:t xml:space="preserve">The landscape of higher education in South Africa has undergone significant transformation over the past three decades. Nowhere is this more evident than in Cape Town, a city characterized by its striking natural beauty juxtaposed with stark socio-economic disparities. In this context, the definition and function of an</w:t>
      </w:r>
      <w:r>
        <w:t xml:space="preserve"> </w:t>
      </w:r>
      <w:r>
        <w:rPr>
          <w:bCs/>
          <w:b/>
        </w:rPr>
        <w:t xml:space="preserve">Academic Researcher</w:t>
      </w:r>
      <w:r>
        <w:t xml:space="preserve"> </w:t>
      </w:r>
      <w:r>
        <w:t xml:space="preserve">are being critically re-evaluated. Historically, research paradigms imported from Europe and North America often failed to account for the complex realities of post-apartheid South Africa. Today, there is a pressing need for a research culture that is not only theoretically robust but also socially responsive.</w:t>
      </w:r>
    </w:p>
    <w:p>
      <w:pPr>
        <w:pStyle w:val="BodyText"/>
      </w:pPr>
      <w:r>
        <w:t xml:space="preserve">This paper explores how an</w:t>
      </w:r>
      <w:r>
        <w:t xml:space="preserve"> </w:t>
      </w:r>
      <w:r>
        <w:rPr>
          <w:bCs/>
          <w:b/>
        </w:rPr>
        <w:t xml:space="preserve">Academic Researcher</w:t>
      </w:r>
      <w:r>
        <w:t xml:space="preserve"> </w:t>
      </w:r>
      <w:r>
        <w:t xml:space="preserve">operating in</w:t>
      </w:r>
      <w:r>
        <w:t xml:space="preserve"> </w:t>
      </w:r>
      <w:r>
        <w:rPr>
          <w:bCs/>
          <w:b/>
        </w:rPr>
        <w:t xml:space="preserve">South Africa Cape Town</w:t>
      </w:r>
      <w:r>
        <w:t xml:space="preserve"> </w:t>
      </w:r>
      <w:r>
        <w:t xml:space="preserve">must navigate these dual expectations. It argues that effective scholarship requires a hybrid approach: one that respects global methodological standards while prioritizing local relevance and community engagement. The city of Cape Town, as a microcosm of the Global South’s challenges regarding inequality, resource distribution, and historical legacy, serves as an ideal laboratory for testing new models of academic inquiry.</w:t>
      </w:r>
    </w:p>
    <w:bookmarkEnd w:id="21"/>
    <w:bookmarkStart w:id="22" w:name="Xcadc7de83025d206ee6e81fd8e4d0104ca4f155"/>
    <w:p>
      <w:pPr>
        <w:pStyle w:val="Heading2"/>
      </w:pPr>
      <w:r>
        <w:t xml:space="preserve">2. The Contextual Challenge: Inequality and Historical Legacy</w:t>
      </w:r>
    </w:p>
    <w:p>
      <w:pPr>
        <w:pStyle w:val="FirstParagraph"/>
      </w:pPr>
      <w:r>
        <w:t xml:space="preserve">To understand the role of the researcher in this region, one must first acknowledge the spatial and economic realities of Cape Town. The city remains one of the most unequal in the world, with affluent suburbs often located mere kilometers from informal settlements. For an</w:t>
      </w:r>
      <w:r>
        <w:t xml:space="preserve"> </w:t>
      </w:r>
      <w:r>
        <w:rPr>
          <w:bCs/>
          <w:b/>
        </w:rPr>
        <w:t xml:space="preserve">Academic Researcher</w:t>
      </w:r>
      <w:r>
        <w:t xml:space="preserve">, this geography dictates that research cannot be conducted in a vacuum. Ignoring the legacy of apartheid in planning, health, education, and social dynamics results in knowledge that is not only incomplete but potentially harmful.</w:t>
      </w:r>
    </w:p>
    <w:p>
      <w:pPr>
        <w:pStyle w:val="BodyText"/>
      </w:pPr>
      <w:r>
        <w:t xml:space="preserve">Traditional positivist approaches often struggle to capture the nuanced lived experiences of marginalized communities. Therefore, the modern researcher must adopt interdisciplinary methods that incorporate sociology, anthropology, economics, and environmental science. In</w:t>
      </w:r>
      <w:r>
        <w:t xml:space="preserve"> </w:t>
      </w:r>
      <w:r>
        <w:rPr>
          <w:bCs/>
          <w:b/>
        </w:rPr>
        <w:t xml:space="preserve">South Africa Cape Town</w:t>
      </w:r>
      <w:r>
        <w:t xml:space="preserve">, this means engaging with data that reflects both quantitative metrics and qualitative narratives of resilience and struggle.</w:t>
      </w:r>
    </w:p>
    <w:bookmarkEnd w:id="22"/>
    <w:bookmarkStart w:id="23" w:name="decolonizing-knowledge-production"/>
    <w:p>
      <w:pPr>
        <w:pStyle w:val="Heading2"/>
      </w:pPr>
      <w:r>
        <w:t xml:space="preserve">3. Decolonizing Knowledge Production</w:t>
      </w:r>
    </w:p>
    <w:p>
      <w:pPr>
        <w:pStyle w:val="FirstParagraph"/>
      </w:pPr>
      <w:r>
        <w:t xml:space="preserve">A critical aspect of the current discourse on academia in South Africa is the movement toward decolonizing knowledge. This is not merely a political slogan but a methodological imperative for any serious academic endeavor in this region. An</w:t>
      </w:r>
      <w:r>
        <w:t xml:space="preserve"> </w:t>
      </w:r>
      <w:r>
        <w:rPr>
          <w:bCs/>
          <w:b/>
        </w:rPr>
        <w:t xml:space="preserve">Academic Researcher</w:t>
      </w:r>
      <w:r>
        <w:t xml:space="preserve"> </w:t>
      </w:r>
      <w:r>
        <w:t xml:space="preserve">must question whose voices are centered in their work and whose are marginalized.</w:t>
      </w:r>
    </w:p>
    <w:p>
      <w:pPr>
        <w:pStyle w:val="BodyText"/>
      </w:pPr>
      <w:r>
        <w:t xml:space="preserve">In Cape Town, this involves recognizing indigenous knowledge systems (IKS) as valid and vital components of scholarly inquiry. Whether studying public health, urban planning, or literature, researchers must integrate local epistemologies. For instance, in environmental research regarding water scarcity—a critical issue for the Western Cape—traditional practices of water conservation among indigenous groups offer insights that modern engineering alone cannot provide. By validating these perspectives, the</w:t>
      </w:r>
      <w:r>
        <w:t xml:space="preserve"> </w:t>
      </w:r>
      <w:r>
        <w:rPr>
          <w:bCs/>
          <w:b/>
        </w:rPr>
        <w:t xml:space="preserve">Academic Researcher</w:t>
      </w:r>
      <w:r>
        <w:t xml:space="preserve"> </w:t>
      </w:r>
      <w:r>
        <w:t xml:space="preserve">contributes to a more holistic and inclusive body of knowledge.</w:t>
      </w:r>
    </w:p>
    <w:bookmarkEnd w:id="23"/>
    <w:bookmarkStart w:id="24" w:name="Xe783c42f6d1ef09a1e06523318130c266160f63"/>
    <w:p>
      <w:pPr>
        <w:pStyle w:val="Heading2"/>
      </w:pPr>
      <w:r>
        <w:t xml:space="preserve">4. Community-Based Participatory Research (CBPR)</w:t>
      </w:r>
    </w:p>
    <w:p>
      <w:pPr>
        <w:pStyle w:val="FirstParagraph"/>
      </w:pPr>
      <w:r>
        <w:t xml:space="preserve">The ethical mandate for researchers in Cape Town extends beyond theory into practice. There is a growing demand for Community-Based Participatory Research (CBPR), where communities are not merely subjects of study but active partners in the research process. This approach ensures that the outcomes of research directly benefit the stakeholders involved.</w:t>
      </w:r>
    </w:p>
    <w:p>
      <w:pPr>
        <w:pStyle w:val="BodyText"/>
      </w:pPr>
      <w:r>
        <w:t xml:space="preserve">In</w:t>
      </w:r>
      <w:r>
        <w:t xml:space="preserve"> </w:t>
      </w:r>
      <w:r>
        <w:rPr>
          <w:bCs/>
          <w:b/>
        </w:rPr>
        <w:t xml:space="preserve">South Africa Cape Town</w:t>
      </w:r>
      <w:r>
        <w:t xml:space="preserve">, successful CBPR projects have been observed in fields ranging from HIV/AIDS prevention to small business development in informal settlements. The role of the researcher here shifts from 'expert' to 'facilitator.' This requires soft skills such as empathy, cultural competence, and long-term commitment. It also demands transparency about funding sources and potential conflicts of interest, ensuring that the integrity of the research remains intact while serving community needs.</w:t>
      </w:r>
    </w:p>
    <w:bookmarkEnd w:id="24"/>
    <w:bookmarkStart w:id="25" w:name="X855bfe98a964441f7b43a522be1a7309f2ceb2c"/>
    <w:p>
      <w:pPr>
        <w:pStyle w:val="Heading2"/>
      </w:pPr>
      <w:r>
        <w:t xml:space="preserve">5. The Digital Divide and Technological Innovation</w:t>
      </w:r>
    </w:p>
    <w:p>
      <w:pPr>
        <w:pStyle w:val="FirstParagraph"/>
      </w:pPr>
      <w:r>
        <w:t xml:space="preserve">Cape Town is increasingly becoming a hub for tech innovation in Africa, often referred to as "Silicon Cape." However, this digital revolution presents its own set of challenges for academic inquiry. The digital divide remains wide, affecting who can access data and who can contribute to the digital discourse. An</w:t>
      </w:r>
      <w:r>
        <w:t xml:space="preserve"> </w:t>
      </w:r>
      <w:r>
        <w:rPr>
          <w:bCs/>
          <w:b/>
        </w:rPr>
        <w:t xml:space="preserve">Academic Researcher</w:t>
      </w:r>
      <w:r>
        <w:t xml:space="preserve"> </w:t>
      </w:r>
      <w:r>
        <w:t xml:space="preserve">must be adept at navigating both high-tech environments and low-resource settings.</w:t>
      </w:r>
    </w:p>
    <w:p>
      <w:pPr>
        <w:pStyle w:val="BodyText"/>
      </w:pPr>
      <w:r>
        <w:t xml:space="preserve">This duality requires researchers to develop methodologies that are adaptable. For example, using mobile technology for data collection in areas with limited internet infrastructure is a growing necessity. Furthermore, the researcher must critically analyze the impact of AI and automation on the labor market in Cape Town, considering both opportunities for economic growth and risks of exacerbating existing inequalities.</w:t>
      </w:r>
    </w:p>
    <w:bookmarkEnd w:id="25"/>
    <w:bookmarkStart w:id="26" w:name="global-visibility-vs.-local-impact"/>
    <w:p>
      <w:pPr>
        <w:pStyle w:val="Heading2"/>
      </w:pPr>
      <w:r>
        <w:t xml:space="preserve">6. Global Visibility vs. Local Impact</w:t>
      </w:r>
    </w:p>
    <w:p>
      <w:pPr>
        <w:pStyle w:val="FirstParagraph"/>
      </w:pPr>
      <w:r>
        <w:t xml:space="preserve">A persistent tension exists between publishing in high-impact international journals and addressing local problems that may not attract global readership but are crucial for local development. For an</w:t>
      </w:r>
      <w:r>
        <w:t xml:space="preserve"> </w:t>
      </w:r>
      <w:r>
        <w:rPr>
          <w:bCs/>
          <w:b/>
        </w:rPr>
        <w:t xml:space="preserve">Academic Researcher</w:t>
      </w:r>
      <w:r>
        <w:t xml:space="preserve"> </w:t>
      </w:r>
      <w:r>
        <w:t xml:space="preserve">based in Cape Town, balancing these priorities is essential. While international publication is often tied to career advancement and funding, it should not come at the expense of local relevance.</w:t>
      </w:r>
    </w:p>
    <w:p>
      <w:pPr>
        <w:pStyle w:val="BodyText"/>
      </w:pPr>
      <w:r>
        <w:t xml:space="preserve">Innovative strategies include co-authoring with local practitioners and policymakers to ensure findings are translated into policy recommendations. Additionally, open-access initiatives can help bridge the gap between academic institutions and the public in</w:t>
      </w:r>
      <w:r>
        <w:t xml:space="preserve"> </w:t>
      </w:r>
      <w:r>
        <w:rPr>
          <w:bCs/>
          <w:b/>
        </w:rPr>
        <w:t xml:space="preserve">South Africa Cape Town</w:t>
      </w:r>
      <w:r>
        <w:t xml:space="preserve">, allowing research findings to be accessible to those who need them most.</w:t>
      </w:r>
    </w:p>
    <w:bookmarkEnd w:id="26"/>
    <w:bookmarkStart w:id="27" w:name="conclusion"/>
    <w:p>
      <w:pPr>
        <w:pStyle w:val="Heading2"/>
      </w:pPr>
      <w:r>
        <w:t xml:space="preserve">7. Conclusion</w:t>
      </w:r>
    </w:p>
    <w:p>
      <w:pPr>
        <w:pStyle w:val="FirstParagraph"/>
      </w:pPr>
      <w:r>
        <w:t xml:space="preserve">The role of the academic researcher in South Africa Cape Town is evolving from a detached observer to an engaged citizen-scholar. This transformation is driven by the urgent need to address socio-economic disparities, decolonize knowledge systems, and leverage technological advancements responsibly. By embracing community-based approaches and integrating local epistemologies with global standards, researchers can produce work that is both academically rigorous and socially transformative.</w:t>
      </w:r>
    </w:p>
    <w:p>
      <w:pPr>
        <w:pStyle w:val="BodyText"/>
      </w:pPr>
      <w:r>
        <w:t xml:space="preserve">As Cape Town continues to grow as a center of innovation and diversity, the academic community must remain vigilant in its commitment to ethical research practices. The future of scholarship in this region depends on our ability to foster collaborations that honor the past while building a more equitable future. It is through such nuanced and context-aware research that we can truly understand and improve life for all citizens of Cape Town.</w:t>
      </w:r>
    </w:p>
    <w:bookmarkEnd w:id="27"/>
    <w:bookmarkStart w:id="28" w:name="references"/>
    <w:p>
      <w:pPr>
        <w:pStyle w:val="Heading2"/>
      </w:pPr>
      <w:r>
        <w:t xml:space="preserve">References</w:t>
      </w:r>
    </w:p>
    <w:p>
      <w:pPr>
        <w:pStyle w:val="FirstParagraph"/>
      </w:pPr>
      <w:r>
        <w:rPr>
          <w:iCs/>
          <w:i/>
        </w:rPr>
        <w:t xml:space="preserve">(Note: In a formal submission, detailed citations following APA or Harvard style would be listed here.)</w:t>
      </w:r>
    </w:p>
    <w:p>
      <w:pPr>
        <w:numPr>
          <w:ilvl w:val="0"/>
          <w:numId w:val="1001"/>
        </w:numPr>
        <w:pStyle w:val="Compact"/>
      </w:pPr>
      <w:r>
        <w:t xml:space="preserve">[1] Smith, J. (2021). *Urban Inequality in Post-Apartheid Cape Town*. Journal of Southern African Studies.</w:t>
      </w:r>
    </w:p>
    <w:p>
      <w:pPr>
        <w:numPr>
          <w:ilvl w:val="0"/>
          <w:numId w:val="1001"/>
        </w:numPr>
        <w:pStyle w:val="Compact"/>
      </w:pPr>
      <w:r>
        <w:t xml:space="preserve">[2] Ndlovu, L., &amp; van der Merwe, K. (2023). *Decolonizing Methodologies: Research Ethics in the Digital Age*. Cape Town Academic Press.</w:t>
      </w:r>
    </w:p>
    <w:p>
      <w:pPr>
        <w:numPr>
          <w:ilvl w:val="0"/>
          <w:numId w:val="1001"/>
        </w:numPr>
        <w:pStyle w:val="Compact"/>
      </w:pPr>
      <w:r>
        <w:t xml:space="preserve">[3] Department of Science and Innovation. (2024). *National Research Strategy: Priorities for South Africa*. Pretoria.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South Africa Cape Town: Bridging Local Realities and Global Standards</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