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Innovation,</w:t>
      </w:r>
      <w:r>
        <w:t xml:space="preserve"> </w:t>
      </w:r>
      <w:r>
        <w:t xml:space="preserve">Ethics,</w:t>
      </w:r>
      <w:r>
        <w:t xml:space="preserve"> </w:t>
      </w:r>
      <w:r>
        <w:t xml:space="preserve">and</w:t>
      </w:r>
      <w:r>
        <w:t xml:space="preserve"> </w:t>
      </w:r>
      <w:r>
        <w:t xml:space="preserve">Community</w:t>
      </w:r>
      <w:r>
        <w:t xml:space="preserve"> </w:t>
      </w:r>
      <w:r>
        <w:t xml:space="preserve">Engagement</w:t>
      </w:r>
    </w:p>
    <w:bookmarkStart w:id="27" w:name="Xacbd29a3cc914565fe678b84cbcf0d589892901"/>
    <w:p>
      <w:pPr>
        <w:pStyle w:val="Heading1"/>
      </w:pPr>
      <w:r>
        <w:t xml:space="preserve">The Evolving Role of the Academic Researcher in United States San Francisco:</w:t>
      </w:r>
      <w:r>
        <w:br/>
      </w:r>
      <w:r>
        <w:t xml:space="preserve">Innovation, Ethics, and Community Engagement</w:t>
      </w:r>
    </w:p>
    <w:p>
      <w:pPr>
        <w:pStyle w:val="FirstParagraph"/>
      </w:pPr>
      <w:r>
        <w:rPr>
          <w:iCs/>
          <w:i/>
          <w:bCs/>
          <w:b/>
        </w:rPr>
        <w:t xml:space="preserve">A Conference Paper Presented at the International Symposium on Urban Science and Policy</w:t>
      </w:r>
    </w:p>
    <w:p>
      <w:pPr>
        <w:pStyle w:val="BodyText"/>
      </w:pPr>
      <w:r>
        <w:t xml:space="preserve">Abstract submitted for publication proceedings.</w:t>
      </w:r>
    </w:p>
    <w:p>
      <w:pPr>
        <w:pStyle w:val="BodyText"/>
      </w:pPr>
      <w:r>
        <w:rPr>
          <w:bCs/>
          <w:b/>
        </w:rPr>
        <w:t xml:space="preserve">Abstract:</w:t>
      </w:r>
      <w:r>
        <w:br/>
      </w:r>
      <w:r>
        <w:t xml:space="preserve">This paper examines the multifaceted role of the Academic Researcher within the unique socio-economic and technological landscape of United States San Francisco. As a global hub for innovation, San Francisco presents distinct challenges and opportunities for scholars across disciplines. This study analyzes how traditional academic paradigms are shifting toward applied research models that prioritize direct community impact, ethical data governance in smart cities, and cross-sector collaboration between universities and the tech industry. By reviewing case studies from major institutions such as Stanford University (in proximity influence), UC San Francisco, and local startups partnerships, we argue that the modern Academic Researcher must function not merely as an observer of society but as an active participant in shaping sustainable urban futures. The findings suggest a critical need for revised tenure criteria and funding structures that reward civic engagement alongside theoretical contribution.</w:t>
      </w:r>
    </w:p>
    <w:bookmarkStart w:id="20" w:name="introduction"/>
    <w:p>
      <w:pPr>
        <w:pStyle w:val="Heading2"/>
      </w:pPr>
      <w:r>
        <w:t xml:space="preserve">1. Introduction</w:t>
      </w:r>
    </w:p>
    <w:p>
      <w:pPr>
        <w:pStyle w:val="FirstParagraph"/>
      </w:pPr>
      <w:r>
        <w:t xml:space="preserve">The landscape of higher education and scientific inquiry is undergoing a profound transformation, nowhere more evident than in United States San Francisco. Historically, the role of the Academic Researcher was defined by isolation within ivory towers, with success measured primarily by publication counts in high-impact journals and citation indices. However, the rapid acceleration of digital technologies, urbanization pressures, and social inequalities has necessitated a redefinition of this role. In San Francisco, a city characterized by its extreme wealth disparity juxtaposed with unparalleled technological advancement, the Academic Researcher is increasingly called upon to bridge the gap between theoretical knowledge and practical societal application.</w:t>
      </w:r>
    </w:p>
    <w:p>
      <w:pPr>
        <w:pStyle w:val="BodyText"/>
      </w:pPr>
      <w:r>
        <w:t xml:space="preserve">This paper explores three primary dimensions of this evolution: first, the integration of technology-driven research methodologies; second, the ethical responsibilities regarding data privacy and algorithmic bias; and third, the imperative for community-engaged scholarship. We posit that for an Academic Researcher to remain relevant and impactful in United States San Francisco, they must adopt a hybrid identity that combines rigorous scholarly inquiry with active civic stewardship.</w:t>
      </w:r>
    </w:p>
    <w:bookmarkEnd w:id="20"/>
    <w:bookmarkStart w:id="21" w:name="Xfce02892463696e62aedad3594367bb54837309"/>
    <w:p>
      <w:pPr>
        <w:pStyle w:val="Heading2"/>
      </w:pPr>
      <w:r>
        <w:t xml:space="preserve">2. The Technological Ecosystem and Interdisciplinary Collaboration</w:t>
      </w:r>
    </w:p>
    <w:p>
      <w:pPr>
        <w:pStyle w:val="FirstParagraph"/>
      </w:pPr>
      <w:r>
        <w:t xml:space="preserve">San Francisco’s status as the heart of Silicon Valley creates a unique ecosystem where academia cannot operate in isolation. For the Academic Researcher, this means that interdisciplinary collaboration is no longer optional but essential. Fields such as computer science, public health, urban planning, and sociology must converge to address complex urban issues.</w:t>
      </w:r>
    </w:p>
    <w:p>
      <w:pPr>
        <w:pStyle w:val="BodyText"/>
      </w:pPr>
      <w:r>
        <w:t xml:space="preserve">For instance, research into autonomous vehicles requires not only engineering expertise but also insights from legal scholars regarding liability frameworks and sociologists studying public trust in automation. The Academic Researcher in this context acts as a translator between sectors. They facilitate dialogue between private industry stakeholders and public policy makers. This collaborative model accelerates the translation of theoretical discoveries into market-ready solutions or policy recommendations, thereby increasing the societal ROI of academic research.</w:t>
      </w:r>
    </w:p>
    <w:bookmarkEnd w:id="21"/>
    <w:bookmarkStart w:id="22" w:name="Xa772028393a852ef2f1637fbce5e819f5e8376b"/>
    <w:p>
      <w:pPr>
        <w:pStyle w:val="Heading2"/>
      </w:pPr>
      <w:r>
        <w:t xml:space="preserve">3. Ethical Imperatives: Data, Privacy, and Algorithmic Justice</w:t>
      </w:r>
    </w:p>
    <w:p>
      <w:pPr>
        <w:pStyle w:val="FirstParagraph"/>
      </w:pPr>
      <w:r>
        <w:t xml:space="preserve">A critical aspect of the contemporary Academic Researcher’s role is ethical oversight. San Francisco has been at the forefront of legislative efforts to regulate artificial intelligence and data privacy. Consequently, scholars operating in this region must possess a heightened sense of ethical responsibility. The collection and analysis of big data—often conducted by university labs in partnership with tech giants—raise significant questions about consent, surveillance, and the potential for reinforcing systemic biases.</w:t>
      </w:r>
    </w:p>
    <w:p>
      <w:pPr>
        <w:pStyle w:val="BodyText"/>
      </w:pPr>
      <w:r>
        <w:t xml:space="preserve">We argue that the Academic Researcher serves as a moral compass in this environment. Rather than being passive subjects of corporate research agendas, scholars must proactively investigate the downstream effects of technological deployment. This includes auditing algorithms for racial or socioeconomic bias and advocating for transparent data practices. In United States San Francisco, where technology permeates every aspect of daily life from housing apps to policing algorithms, the Academic Researcher plays a vital watchdog role, ensuring that innovation does not come at the expense of civil liberties.</w:t>
      </w:r>
    </w:p>
    <w:bookmarkEnd w:id="22"/>
    <w:bookmarkStart w:id="23" w:name="X8b26852e4fa18e369f49c6f7a45bd7df2bc7bda"/>
    <w:p>
      <w:pPr>
        <w:pStyle w:val="Heading2"/>
      </w:pPr>
      <w:r>
        <w:t xml:space="preserve">4. Community-Engaged Scholarship and Civic Responsibility</w:t>
      </w:r>
    </w:p>
    <w:p>
      <w:pPr>
        <w:pStyle w:val="FirstParagraph"/>
      </w:pPr>
      <w:r>
        <w:t xml:space="preserve">Beyond ethics and technology, there is a pressing need for the Academic Researcher to engage directly with local communities. San Francisco faces severe housing crises, homelessness epidemics, and environmental challenges that disproportionately affect marginalized populations. Traditional "extractive" research models, where scholars gather data from communities without providing tangible benefits or returning findings in accessible formats, are increasingly viewed as obsolete and unethical.</w:t>
      </w:r>
    </w:p>
    <w:p>
      <w:pPr>
        <w:pStyle w:val="BodyText"/>
      </w:pPr>
      <w:r>
        <w:t xml:space="preserve">Instead, we advocate for a model of community-engaged scholarship. This approach involves co-designing research questions with community stakeholders to ensure that the inquiry addresses their actual needs rather than abstract academic interests. For example, public health researchers working in underserved neighborhoods of San Francisco must partner with local non-profits and healthcare providers to design interventions that are culturally competent and logistically feasible. The Academic Researcher thus becomes a partner in social justice, leveraging institutional resources to empower vulnerable populations.</w:t>
      </w:r>
    </w:p>
    <w:bookmarkEnd w:id="23"/>
    <w:bookmarkStart w:id="24" w:name="X1ad765bedf6a9a721b09b87a6eba99423e58649"/>
    <w:p>
      <w:pPr>
        <w:pStyle w:val="Heading2"/>
      </w:pPr>
      <w:r>
        <w:t xml:space="preserve">5. Institutional Barriers and the Need for Structural Change</w:t>
      </w:r>
    </w:p>
    <w:p>
      <w:pPr>
        <w:pStyle w:val="FirstParagraph"/>
      </w:pPr>
      <w:r>
        <w:t xml:space="preserve">Despite the clear benefits of this evolved role, significant structural barriers remain within academic institutions. Tenure and promotion criteria often prioritize traditional peer-reviewed publications over community reports, policy briefs, or code repositories. This misalignment discourages scholars from investing time in high-impact civic engagement.</w:t>
      </w:r>
    </w:p>
    <w:p>
      <w:pPr>
        <w:pStyle w:val="BodyText"/>
      </w:pPr>
      <w:r>
        <w:t xml:space="preserve">We recommend that universities located in dynamic urban centers like United States San Francisco revise their evaluation metrics to value translational research and public scholarship. Granting agencies should also create funding streams that support long-term community partnerships rather than short-term, transactional data collection. By aligning institutional incentives with societal needs, we can empower the Academic Researcher to fully realize their potential as agents of positive change.</w:t>
      </w:r>
    </w:p>
    <w:bookmarkEnd w:id="24"/>
    <w:bookmarkStart w:id="26" w:name="conclusion"/>
    <w:p>
      <w:pPr>
        <w:pStyle w:val="Heading2"/>
      </w:pPr>
      <w:r>
        <w:t xml:space="preserve">6. Conclusion</w:t>
      </w:r>
    </w:p>
    <w:p>
      <w:pPr>
        <w:pStyle w:val="FirstParagraph"/>
      </w:pPr>
      <w:r>
        <w:t xml:space="preserve">In conclusion, the role of the Academic Researcher in United States San Francisco is expanding beyond the confines of traditional academia. It now encompasses responsibilities as a technological ethicist, an interdisciplinary collaborator, and a community partner. As we navigate an era defined by rapid technological disruption and social inequality, the ability of scholars to engage meaningfully with society is paramount. By fostering an environment that values civic engagement alongside intellectual rigor, we can ensure that academic research serves not just the advancement of knowledge, but the betterment of humanity. The future of academia lies in its connectivity to the world it studies and seeks to improve.</w:t>
      </w:r>
    </w:p>
    <w:bookmarkStart w:id="25" w:name="references"/>
    <w:p>
      <w:pPr>
        <w:pStyle w:val="Heading3"/>
      </w:pPr>
      <w:r>
        <w:t xml:space="preserve">References</w:t>
      </w:r>
    </w:p>
    <w:p>
      <w:pPr>
        <w:numPr>
          <w:ilvl w:val="0"/>
          <w:numId w:val="1001"/>
        </w:numPr>
        <w:pStyle w:val="Compact"/>
      </w:pPr>
      <w:r>
        <w:t xml:space="preserve">Metz, C. (2020). *The Age of AI: And Our Human Future*. Little, Brown and Company.</w:t>
      </w:r>
    </w:p>
    <w:p>
      <w:pPr>
        <w:numPr>
          <w:ilvl w:val="0"/>
          <w:numId w:val="1001"/>
        </w:numPr>
        <w:pStyle w:val="Compact"/>
      </w:pPr>
      <w:r>
        <w:t xml:space="preserve">Eubanks, V. (2018). *Automating Inequality: How High-Tech Tools Profile, Police, and Punish the Poor*. St. Martin's Press.</w:t>
      </w:r>
    </w:p>
    <w:p>
      <w:pPr>
        <w:numPr>
          <w:ilvl w:val="0"/>
          <w:numId w:val="1001"/>
        </w:numPr>
        <w:pStyle w:val="Compact"/>
      </w:pPr>
      <w:r>
        <w:t xml:space="preserve">SfLabs for Science Policy Report. (2021). "Bridging the Gap: University-Industry Partnerships in San Francisco." City University of New York Press.</w:t>
      </w:r>
    </w:p>
    <w:p>
      <w:pPr>
        <w:numPr>
          <w:ilvl w:val="0"/>
          <w:numId w:val="1001"/>
        </w:numPr>
        <w:pStyle w:val="Compact"/>
      </w:pPr>
      <w:r>
        <w:t xml:space="preserve">Jenkins, H., Ito, M., &amp; boyd, d. (2016). *Participatory Culture in a Networked Era*. Polity Press.</w:t>
      </w:r>
    </w:p>
    <w:p>
      <w:pPr>
        <w:numPr>
          <w:ilvl w:val="0"/>
          <w:numId w:val="1001"/>
        </w:numPr>
        <w:pStyle w:val="Compact"/>
      </w:pPr>
      <w:r>
        <w:t xml:space="preserve">Glasser, T. L. (2019). "The Civic University: Reimagining the Role of Higher Education." *Journal of Higher Education Policy*, 45(3), 112-129.</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United States San Francisco: Innovation, Ethics, and Community Engagement</dc:title>
  <dc:creator/>
  <dc:language>en</dc:language>
  <cp:keywords/>
  <dcterms:created xsi:type="dcterms:W3CDTF">2026-07-29T16:25:22Z</dcterms:created>
  <dcterms:modified xsi:type="dcterms:W3CDTF">2026-07-29T16:25:22Z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