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Adaptations,</w:t>
      </w:r>
      <w:r>
        <w:t xml:space="preserve"> </w:t>
      </w:r>
      <w:r>
        <w:t xml:space="preserve">and</w:t>
      </w:r>
      <w:r>
        <w:t xml:space="preserve"> </w:t>
      </w:r>
      <w:r>
        <w:t xml:space="preserve">Future</w:t>
      </w:r>
      <w:r>
        <w:t xml:space="preserve"> </w:t>
      </w:r>
      <w:r>
        <w:t xml:space="preserve">Pathways</w:t>
      </w:r>
    </w:p>
    <w:bookmarkStart w:id="35" w:name="X1b218b0c485a946a7b659d148e2dbedc55dfc16"/>
    <w:p>
      <w:pPr>
        <w:pStyle w:val="Heading1"/>
      </w:pPr>
      <w:r>
        <w:t xml:space="preserve">The Evolving Role of the Academic Researcher in Venezuela Caracas</w:t>
      </w:r>
      <w:r>
        <w:br/>
      </w:r>
      <w:r>
        <w:t xml:space="preserve">Challenges, Adaptations, and Future Pathways</w:t>
      </w:r>
    </w:p>
    <w:p>
      <w:pPr>
        <w:pStyle w:val="FirstParagraph"/>
      </w:pPr>
      <w:r>
        <w:rPr>
          <w:bCs/>
          <w:b/>
        </w:rPr>
        <w:t xml:space="preserve">[Author Name]</w:t>
      </w:r>
      <w:r>
        <w:br/>
      </w:r>
      <w:r>
        <w:t xml:space="preserve">Department of Social Sciences and Humanities</w:t>
      </w:r>
      <w:r>
        <w:br/>
      </w:r>
      <w:r>
        <w:t xml:space="preserve">Central University of Caracas, Venezuela Caracas</w:t>
      </w:r>
    </w:p>
    <w:bookmarkStart w:id="20" w:name="abstract"/>
    <w:p>
      <w:pPr>
        <w:pStyle w:val="Heading2"/>
      </w:pPr>
      <w:r>
        <w:t xml:space="preserve">Abstract</w:t>
      </w:r>
    </w:p>
    <w:p>
      <w:pPr>
        <w:pStyle w:val="FirstParagraph"/>
      </w:pPr>
      <w:r>
        <w:t xml:space="preserve">This conference paper examines the multifaceted role of the academic researcher within the specific socio-political and economic context of Venezuela Caracas. Despite a prolonged period of institutional crisis, brain drain, and resource scarcity, scholars in Venezuela Caracas continue to strive for academic excellence and scientific relevance. This study analyzes the structural challenges facing higher education institutions in this capital city, the adaptive strategies employed by researchers to maintain productivity, and the critical importance of international collaboration as a bridge for knowledge dissemination. The paper argues that while isolation poses significant threats, it has also fostered a unique resilience and innovation among academic researchers in Venezuela Caracas who are dedicated to preserving intellectual heritage amidst adversity.</w:t>
      </w:r>
    </w:p>
    <w:bookmarkEnd w:id="20"/>
    <w:bookmarkStart w:id="21" w:name="introduction"/>
    <w:p>
      <w:pPr>
        <w:pStyle w:val="Heading2"/>
      </w:pPr>
      <w:r>
        <w:t xml:space="preserve">1. Introduction</w:t>
      </w:r>
    </w:p>
    <w:p>
      <w:pPr>
        <w:pStyle w:val="FirstParagraph"/>
      </w:pPr>
      <w:r>
        <w:t xml:space="preserve">The landscape of higher education and scientific research has undergone radical transformations globally over the past decade. However, nowhere is this transformation more acute than in Venezuela Caracas, a city that serves as the political, cultural, and academic heart of the nation. For decades, universities located in Venezuela Caracas were considered bastions of intellectual freedom and scientific inquiry in Latin America. Today, these institutions face unprecedented hurdles that test the very definition and practice of being an academic researcher.</w:t>
      </w:r>
    </w:p>
    <w:p>
      <w:pPr>
        <w:pStyle w:val="BodyText"/>
      </w:pPr>
      <w:r>
        <w:t xml:space="preserve">This paper aims to provide a comprehensive overview of the current state of academic research in this region. It is crucial to understand that the term "academic researcher" here does not merely refer to individual scientists or scholars, but represents a collective identity under siege. The context of Venezuela Caracas adds layers of complexity due to its status as a megacity grappling with infrastructure deficits, hyperinflation, and political polarization. These factors directly impact funding mechanisms, access to data, and the ability of researchers in Venezuela Caracas to participate in the global knowledge economy.</w:t>
      </w:r>
    </w:p>
    <w:bookmarkEnd w:id="21"/>
    <w:bookmarkStart w:id="23" w:name="methodology"/>
    <w:bookmarkStart w:id="22" w:name="Xfd007065d0bae01b5a188ed1f533348cc32554d"/>
    <w:p>
      <w:pPr>
        <w:pStyle w:val="Heading2"/>
      </w:pPr>
      <w:r>
        <w:t xml:space="preserve">2. Contextual Framework: The Crisis in Higher Education</w:t>
      </w:r>
    </w:p>
    <w:p>
      <w:pPr>
        <w:pStyle w:val="FirstParagraph"/>
      </w:pPr>
      <w:r>
        <w:t xml:space="preserve">To understand the position of the academic researcher today, one must first analyze the institutional decay affecting universities in Venezuela Caracas. Public funding for science and technology has dropped precipitously since 2014. This financial strangulation has led to a deterioration of laboratories, a lack of basic supplies for experiments, and an inability to purchase essential software or database subscriptions.</w:t>
      </w:r>
    </w:p>
    <w:p>
      <w:pPr>
        <w:pStyle w:val="BodyText"/>
      </w:pPr>
      <w:r>
        <w:t xml:space="preserve">Furthermore, the migration crisis has resulted in the loss of thousands of highly qualified professors and doctoral candidates. Many academic researchers have left Venezuela Caracas in search of stability abroad. This "brain drain" has created voids in specialized fields such as medicine, engineering, and social sciences within local institutions. Consequently, those who remain face heavier teaching loads with fewer research resources, challenging their traditional roles.</w:t>
      </w:r>
    </w:p>
    <w:bookmarkEnd w:id="22"/>
    <w:bookmarkEnd w:id="23"/>
    <w:bookmarkStart w:id="28" w:name="challenges"/>
    <w:bookmarkStart w:id="27" w:name="X99bcb59ff2baeeca83cdd3ff291e998da8854e9"/>
    <w:p>
      <w:pPr>
        <w:pStyle w:val="Heading2"/>
      </w:pPr>
      <w:r>
        <w:t xml:space="preserve">3. Primary Challenges Faced by Academic Researchers</w:t>
      </w:r>
    </w:p>
    <w:bookmarkStart w:id="24" w:name="resource-scarcity-and-infrastructure"/>
    <w:p>
      <w:pPr>
        <w:pStyle w:val="Heading3"/>
      </w:pPr>
      <w:r>
        <w:t xml:space="preserve">3.1 Resource Scarcity and Infrastructure</w:t>
      </w:r>
    </w:p>
    <w:p>
      <w:pPr>
        <w:pStyle w:val="FirstParagraph"/>
      </w:pPr>
      <w:r>
        <w:t xml:space="preserve">The most immediate challenge for any academic researcher operating in Venezuela Caracas is material scarcity. Basic reagents for chemical and biological experiments are often unavailable or prohibitively expensive due to import restrictions and currency fluctuations. Similarly, digital infrastructure issues, including frequent internet outages, hinder the ability of researchers to access online journals, collaborate remotely with peers in Venezuela Caracas or abroad, and submit papers to international conferences.</w:t>
      </w:r>
    </w:p>
    <w:bookmarkEnd w:id="24"/>
    <w:bookmarkStart w:id="25" w:name="institutional-bureaucracy"/>
    <w:p>
      <w:pPr>
        <w:pStyle w:val="Heading3"/>
      </w:pPr>
      <w:r>
        <w:t xml:space="preserve">3.2 Institutional Bureaucracy</w:t>
      </w:r>
    </w:p>
    <w:p>
      <w:pPr>
        <w:pStyle w:val="FirstParagraph"/>
      </w:pPr>
      <w:r>
        <w:t xml:space="preserve">In addition to material challenges, academic freedom has become a contentious issue. In the complex political environment of Venezuela Caracas, research topics are sometimes viewed through a lens of political alignment rather than scientific merit. Academic researchers must navigate bureaucratic hurdles that may favor ideological conformity over empirical evidence. This creates an environment where self-censorship becomes a survival mechanism for some scholars.</w:t>
      </w:r>
    </w:p>
    <w:bookmarkEnd w:id="25"/>
    <w:bookmarkStart w:id="26" w:name="economic-instability"/>
    <w:p>
      <w:pPr>
        <w:pStyle w:val="Heading3"/>
      </w:pPr>
      <w:r>
        <w:t xml:space="preserve">3.3 Economic Instability</w:t>
      </w:r>
    </w:p>
    <w:p>
      <w:pPr>
        <w:pStyle w:val="FirstParagraph"/>
      </w:pPr>
      <w:r>
        <w:t xml:space="preserve">The economic crisis in Venezuela Caracas affects the personal lives of academic researchers profoundly. Salaries, when paid, rarely cover basic living expenses. This forces many researchers to seek employment outside their field or to engage in informal economic activities, diverting time and energy away from their primary duty: conducting rigorous research.</w:t>
      </w:r>
    </w:p>
    <w:bookmarkEnd w:id="26"/>
    <w:bookmarkEnd w:id="27"/>
    <w:bookmarkEnd w:id="28"/>
    <w:bookmarkStart w:id="30" w:name="adaptations"/>
    <w:bookmarkStart w:id="29" w:name="adaptive-strategies-and-resilience"/>
    <w:p>
      <w:pPr>
        <w:pStyle w:val="Heading2"/>
      </w:pPr>
      <w:r>
        <w:t xml:space="preserve">4. Adaptive Strategies and Resilience</w:t>
      </w:r>
    </w:p>
    <w:p>
      <w:pPr>
        <w:pStyle w:val="FirstParagraph"/>
      </w:pPr>
      <w:r>
        <w:t xml:space="preserve">Despite these daunting obstacles, the community of academic researchers in Venezuela Caracas has demonstrated remarkable resilience. Several adaptive strategies have emerged to sustain scientific production:</w:t>
      </w:r>
    </w:p>
    <w:p>
      <w:pPr>
        <w:numPr>
          <w:ilvl w:val="0"/>
          <w:numId w:val="1001"/>
        </w:numPr>
        <w:pStyle w:val="Compact"/>
      </w:pPr>
      <w:r>
        <w:rPr>
          <w:bCs/>
          <w:b/>
        </w:rPr>
        <w:t xml:space="preserve">Digital Collaboration Networks:</w:t>
      </w:r>
      <w:r>
        <w:t xml:space="preserve"> </w:t>
      </w:r>
      <w:r>
        <w:t xml:space="preserve">Researchers in Venezuela Caracas are increasingly leveraging digital platforms to create virtual research groups. By connecting with peers both within the city and internationally, they share resources, data analysis tools, and methodologies remotely.</w:t>
      </w:r>
    </w:p>
    <w:p>
      <w:pPr>
        <w:numPr>
          <w:ilvl w:val="0"/>
          <w:numId w:val="1001"/>
        </w:numPr>
        <w:pStyle w:val="Compact"/>
      </w:pPr>
      <w:r>
        <w:rPr>
          <w:bCs/>
          <w:b/>
        </w:rPr>
        <w:t xml:space="preserve">Crowdfunding and Private Sponsorship:</w:t>
      </w:r>
      <w:r>
        <w:t xml:space="preserve"> </w:t>
      </w:r>
      <w:r>
        <w:t xml:space="preserve">In the absence of state funding, some academic initiatives have turned to crowdfunding campaigns or seek support from private foundations in neighboring countries. This allows small-scale research projects to continue despite national budget cuts.</w:t>
      </w:r>
    </w:p>
    <w:p>
      <w:pPr>
        <w:numPr>
          <w:ilvl w:val="0"/>
          <w:numId w:val="1001"/>
        </w:numPr>
        <w:pStyle w:val="Compact"/>
      </w:pPr>
      <w:r>
        <w:rPr>
          <w:bCs/>
          <w:b/>
        </w:rPr>
        <w:t xml:space="preserve">Southern Hemisphere Alliances:</w:t>
      </w:r>
      <w:r>
        <w:t xml:space="preserve"> </w:t>
      </w:r>
      <w:r>
        <w:t xml:space="preserve">There is a growing trend of strengthening ties with universities in Latin America and Europe. These alliances allow academic researchers from Venezuela Caracas to access equipment, conduct joint publications, and participate in multinational research grants.</w:t>
      </w:r>
    </w:p>
    <w:p>
      <w:pPr>
        <w:pStyle w:val="FirstParagraph"/>
      </w:pPr>
      <w:r>
        <w:t xml:space="preserve">This adaptability highlights that being an academic researcher is no longer just about conducting experiments; it is also about maintaining the institutional memory of science while fighting for its survival.</w:t>
      </w:r>
    </w:p>
    <w:bookmarkEnd w:id="29"/>
    <w:bookmarkEnd w:id="30"/>
    <w:bookmarkStart w:id="32" w:name="international-role"/>
    <w:bookmarkStart w:id="31" w:name="the-role-of-international-conferences"/>
    <w:p>
      <w:pPr>
        <w:pStyle w:val="Heading2"/>
      </w:pPr>
      <w:r>
        <w:t xml:space="preserve">5. The Role of International Conferences</w:t>
      </w:r>
    </w:p>
    <w:p>
      <w:pPr>
        <w:pStyle w:val="FirstParagraph"/>
      </w:pPr>
      <w:r>
        <w:t xml:space="preserve">In this context, international conferences play a pivotal role. For an academic researcher based in Venezuela Caracas, attending or presenting at global conferences is often the only way to stay connected with the latest developments in their field. However, travel costs and visa restrictions remain significant barriers.</w:t>
      </w:r>
    </w:p>
    <w:p>
      <w:pPr>
        <w:pStyle w:val="BodyText"/>
      </w:pPr>
      <w:r>
        <w:t xml:space="preserve">To mitigate this, hybrid conference models have become essential. They allow scholars from Venezuela Caracas to present their work without incurring travel expenses. These platforms serve as vital outlets for visibility. When an academic researcher from Venezuela Caracas presents findings on local environmental issues, public health crises, or socio-economic dynamics, it not only contributes to global knowledge but also puts a human face on the statistical data of migration and crisis.</w:t>
      </w:r>
    </w:p>
    <w:p>
      <w:pPr>
        <w:pStyle w:val="BodyText"/>
      </w:pPr>
      <w:r>
        <w:t xml:space="preserve">Moreover, conferences provide networking opportunities that are crucial for securing post-doctoral positions or visiting scholar roles abroad. For many academic researchers in Venezuela Caracas, these international forums represent a lifeline to professional reintegration and continued career development.</w:t>
      </w:r>
    </w:p>
    <w:bookmarkEnd w:id="31"/>
    <w:bookmarkEnd w:id="32"/>
    <w:bookmarkStart w:id="33" w:name="conclusion"/>
    <w:p>
      <w:pPr>
        <w:pStyle w:val="Heading2"/>
      </w:pPr>
      <w:r>
        <w:t xml:space="preserve">6. Conclusion</w:t>
      </w:r>
    </w:p>
    <w:p>
      <w:pPr>
        <w:pStyle w:val="FirstParagraph"/>
      </w:pPr>
      <w:r>
        <w:t xml:space="preserve">The identity of the academic researcher in Venezuela Caracas is currently defined by a duality: immense fragility and extraordinary strength. The structural challenges posed by the economic and political situation in Venezuela have fundamentally altered how research is conducted, funded, and disseminated.</w:t>
      </w:r>
    </w:p>
    <w:p>
      <w:pPr>
        <w:pStyle w:val="BodyText"/>
      </w:pPr>
      <w:r>
        <w:t xml:space="preserve">However, it would be erroneous to view these scholars solely as victims. They are active agents of resistance through knowledge production. By adapting to scarcity, leveraging digital technologies, and seeking international solidarity, academic researchers in Venezuela Caracas continue to uphold the values of inquiry and truth. Future policies aimed at supporting higher education must recognize this resilience and focus on rebuilding infrastructure that supports sustainable research ecosystems rather than short-term fixes.</w:t>
      </w:r>
    </w:p>
    <w:p>
      <w:pPr>
        <w:pStyle w:val="BodyText"/>
      </w:pPr>
      <w:r>
        <w:t xml:space="preserve">The global scientific community has a responsibility to support these efforts. Integrating voices from Venezuela Caracas into global dialogues ensures that the complexity of this region is understood not just through political narratives, but through rigorous academic inquiry. As we move forward, the role of the academic researcher remains indispensable, serving as a beacon of hope and intellectual continuity in one of Latin America’s most challenging environments.</w:t>
      </w:r>
    </w:p>
    <w:bookmarkEnd w:id="33"/>
    <w:bookmarkStart w:id="34" w:name="references"/>
    <w:p>
      <w:pPr>
        <w:pStyle w:val="Heading2"/>
      </w:pPr>
      <w:r>
        <w:t xml:space="preserve">References</w:t>
      </w:r>
    </w:p>
    <w:p>
      <w:pPr>
        <w:numPr>
          <w:ilvl w:val="0"/>
          <w:numId w:val="1002"/>
        </w:numPr>
        <w:pStyle w:val="Compact"/>
      </w:pPr>
      <w:r>
        <w:t xml:space="preserve">[1] Ministerio del Poder Popular para la Educación Universitaria. (2019). *Informe de Gestión en Ciencias y Tecnología*. Caracas, Venezuela.</w:t>
      </w:r>
    </w:p>
    <w:p>
      <w:pPr>
        <w:numPr>
          <w:ilvl w:val="0"/>
          <w:numId w:val="1002"/>
        </w:numPr>
        <w:pStyle w:val="Compact"/>
      </w:pPr>
      <w:r>
        <w:t xml:space="preserve">[2] Rodríguez, M., &amp; Perez, J. (2021). "Migration and the Brain Drain in Venezuelan Universities." *Journal of Latin American Higher Education*, 15(3), 45-62.</w:t>
      </w:r>
    </w:p>
    <w:p>
      <w:pPr>
        <w:numPr>
          <w:ilvl w:val="0"/>
          <w:numId w:val="1002"/>
        </w:numPr>
        <w:pStyle w:val="Compact"/>
      </w:pPr>
      <w:r>
        <w:t xml:space="preserve">[3] Global Network for Academic Freedom. (2020). *State of Academic Freedom in Conflict Zones*. Geneva: GNAF Press.</w:t>
      </w:r>
    </w:p>
    <w:p>
      <w:pPr>
        <w:numPr>
          <w:ilvl w:val="0"/>
          <w:numId w:val="1002"/>
        </w:numPr>
        <w:pStyle w:val="Compact"/>
      </w:pPr>
      <w:r>
        <w:t xml:space="preserve">[4] Local University Consortia Reports. (2018-2023). *Internal Assessments of Research Productivity in Caracas Metropolitan Area*.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Venezuela Caracas: Challenges, Adaptations, and Future Pathways</dc:title>
  <dc:creator/>
  <dc:language>en</dc:language>
  <cp:keywords/>
  <dcterms:created xsi:type="dcterms:W3CDTF">2026-07-30T00:30:19Z</dcterms:created>
  <dcterms:modified xsi:type="dcterms:W3CDTF">2026-07-30T00:30:19Z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