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Afghanistan</w:t>
      </w:r>
      <w:r>
        <w:t xml:space="preserve"> </w:t>
      </w:r>
      <w:r>
        <w:t xml:space="preserve">Kabul:</w:t>
      </w:r>
      <w:r>
        <w:t xml:space="preserve"> </w:t>
      </w:r>
      <w:r>
        <w:t xml:space="preserve">Navigating</w:t>
      </w:r>
      <w:r>
        <w:t xml:space="preserve"> </w:t>
      </w:r>
      <w:r>
        <w:t xml:space="preserve">Fiscal</w:t>
      </w:r>
      <w:r>
        <w:t xml:space="preserve"> </w:t>
      </w:r>
      <w:r>
        <w:t xml:space="preserve">Transition</w:t>
      </w:r>
      <w:r>
        <w:t xml:space="preserve"> </w:t>
      </w:r>
      <w:r>
        <w:t xml:space="preserve">and</w:t>
      </w:r>
      <w:r>
        <w:t xml:space="preserve"> </w:t>
      </w:r>
      <w:r>
        <w:t xml:space="preserve">Economic</w:t>
      </w:r>
      <w:r>
        <w:t xml:space="preserve"> </w:t>
      </w:r>
      <w:r>
        <w:t xml:space="preserve">Stability</w:t>
      </w:r>
    </w:p>
    <w:bookmarkStart w:id="33" w:name="Xc812c7f525eb6d1359fca26230f52460ffce800"/>
    <w:p>
      <w:pPr>
        <w:pStyle w:val="Heading1"/>
      </w:pPr>
      <w:r>
        <w:t xml:space="preserve">The Role of the Accountant in Afghanistan Kabul: Navigating Fiscal Transition and Economic Stability</w:t>
      </w:r>
    </w:p>
    <w:p>
      <w:pPr>
        <w:pStyle w:val="FirstParagraph"/>
      </w:pPr>
      <w:r>
        <w:rPr>
          <w:bCs/>
          <w:b/>
        </w:rPr>
        <w:t xml:space="preserve">A Conference Paper Presented at the International Symposium on Emerging Market Fiscal Policies</w:t>
      </w:r>
    </w:p>
    <w:p>
      <w:pPr>
        <w:pStyle w:val="BodyText"/>
      </w:pPr>
      <w:r>
        <w:rPr>
          <w:iCs/>
          <w:i/>
        </w:rPr>
        <w:t xml:space="preserve">Abstract Submitted for Peer Review</w:t>
      </w:r>
    </w:p>
    <w:bookmarkStart w:id="20" w:name="abstract"/>
    <w:p>
      <w:pPr>
        <w:pStyle w:val="Heading3"/>
      </w:pPr>
      <w:r>
        <w:t xml:space="preserve">Abstract</w:t>
      </w:r>
    </w:p>
    <w:p>
      <w:pPr>
        <w:pStyle w:val="FirstParagraph"/>
      </w:pPr>
      <w:r>
        <w:t xml:space="preserve">This conference paper examines the critical, yet often understated, role of the Accountant within the economic framework of Afghanistan Kabul. Following significant political and socioeconomic shifts, the capital city has become a focal point for understanding how localized financial practices contribute to broader macroeconomic stability. This study argues that the Accountant is not merely a compliance officer but a pivotal agent of transparency, trust-building, and sustainable development in Afghanistan Kabul. By analyzing current challenges regarding International Financial Reporting Standards (IFRS), digital transformation barriers, and ethical dilemmas in high-inflation environments, this paper outlines the necessary evolution of accounting practices. It concludes that empowering Accountants with modern tools and regulatory clarity is essential for integrating Afghanistan Kabul into the global economy.</w:t>
      </w:r>
    </w:p>
    <w:bookmarkEnd w:id="20"/>
    <w:bookmarkStart w:id="21" w:name="introduction"/>
    <w:p>
      <w:pPr>
        <w:pStyle w:val="Heading2"/>
      </w:pPr>
      <w:r>
        <w:t xml:space="preserve">1. Introduction</w:t>
      </w:r>
    </w:p>
    <w:p>
      <w:pPr>
        <w:pStyle w:val="FirstParagraph"/>
      </w:pPr>
      <w:r>
        <w:t xml:space="preserve">The economic landscape of Afghanistan Kabul has undergone profound transformations in recent years. As the administrative and commercial heart of the nation, Afghanistan Kabul serves as a microcosm for the broader fiscal struggles and opportunities facing the country. In this complex environment, professionals within the financial sector hold immense responsibility. Among these professionals, the Accountant stands out as a guardian of fiscal integrity.</w:t>
      </w:r>
    </w:p>
    <w:p>
      <w:pPr>
        <w:pStyle w:val="BodyText"/>
      </w:pPr>
      <w:r>
        <w:t xml:space="preserve">Historically, accounting in many emerging markets has been viewed through a narrow lens of tax compliance and basic bookkeeping. However, in the context of Afghanistan Kabul today, the definition must expand. The modern Accountant is required to navigate dual pressures: maintaining internal organizational health while adhering to international standards that facilitate foreign aid, investment, and trade. This paper explores how the Accountant in Afghanistan Kabul bridges the gap between traditional local business practices and modern global financial expectations.</w:t>
      </w:r>
    </w:p>
    <w:bookmarkEnd w:id="21"/>
    <w:bookmarkStart w:id="24" w:name="X6870a48f4b3989d4f446ed52f0ac38640e78c88"/>
    <w:p>
      <w:pPr>
        <w:pStyle w:val="Heading2"/>
      </w:pPr>
      <w:r>
        <w:t xml:space="preserve">2. The Context of Accounting in Afghanistan Kabul</w:t>
      </w:r>
    </w:p>
    <w:bookmarkStart w:id="22" w:name="regulatory-ambiguity-and-transition"/>
    <w:p>
      <w:pPr>
        <w:pStyle w:val="Heading3"/>
      </w:pPr>
      <w:r>
        <w:t xml:space="preserve">2.1 Regulatory Ambiguity and Transition</w:t>
      </w:r>
    </w:p>
    <w:p>
      <w:pPr>
        <w:pStyle w:val="FirstParagraph"/>
      </w:pPr>
      <w:r>
        <w:t xml:space="preserve">The primary challenge facing Accountants in Afghanistan Kabul is the evolving regulatory environment. The shift in governance has led to periods of uncertainty regarding legal frameworks for corporate finance, banking, and taxation. For the Accountant operating in Afghanistan Kabul, this ambiguity creates a risk landscape that requires heightened vigilance and adaptability. Unlike stable economies where regulatory changes are predictable, professionals in Afghanistan Kabul must often interpret existing laws while anticipating future directives.</w:t>
      </w:r>
    </w:p>
    <w:bookmarkEnd w:id="22"/>
    <w:bookmarkStart w:id="23" w:name="the-trust-deficit"/>
    <w:p>
      <w:pPr>
        <w:pStyle w:val="Heading3"/>
      </w:pPr>
      <w:r>
        <w:t xml:space="preserve">2.2 The Trust Deficit</w:t>
      </w:r>
    </w:p>
    <w:p>
      <w:pPr>
        <w:pStyle w:val="FirstParagraph"/>
      </w:pPr>
      <w:r>
        <w:t xml:space="preserve">In post-conflict or transition economies, trust is a scarce commodity. The Accountant plays a crucial role in rebuilding this trust. In Afghanistan Kabul, stakeholders—including international NGOs, local investors, and the government—rely on accurate financial reporting to make decisions. When an Accountant provides transparent and audited reports from Afghanistan Kabul-based entities, they contribute directly to the credibility of that entity within the broader national economy.</w:t>
      </w:r>
    </w:p>
    <w:bookmarkEnd w:id="23"/>
    <w:bookmarkEnd w:id="24"/>
    <w:bookmarkStart w:id="28" w:name="Xc253403c31307de80e96eef5ffa293d676a9299"/>
    <w:p>
      <w:pPr>
        <w:pStyle w:val="Heading2"/>
      </w:pPr>
      <w:r>
        <w:t xml:space="preserve">3. Key Challenges Facing the Modern Accountant</w:t>
      </w:r>
    </w:p>
    <w:bookmarkStart w:id="25" w:name="implementation-of-ifrs"/>
    <w:p>
      <w:pPr>
        <w:pStyle w:val="Heading3"/>
      </w:pPr>
      <w:r>
        <w:t xml:space="preserve">3.1 Implementation of IFRS</w:t>
      </w:r>
    </w:p>
    <w:p>
      <w:pPr>
        <w:pStyle w:val="FirstParagraph"/>
      </w:pPr>
      <w:r>
        <w:t xml:space="preserve">The International Financial Reporting Standards (IFRS) are designed to harmonize accounting practices globally. For the Accountant in Afghanistan Kabul, adopting IFRS is both a necessity and a hurdle. While many large enterprises in the capital have attempted integration, small and medium-sized enterprises (SMEs)—which form the backbone of Afghanistan Kabul’s economy—often lack the resources or expertise to comply fully. This disparity creates a fragmented financial ecosystem where transparency levels vary drastically.</w:t>
      </w:r>
    </w:p>
    <w:bookmarkEnd w:id="25"/>
    <w:bookmarkStart w:id="26" w:name="digital-infrastructure-and-skill-gaps"/>
    <w:p>
      <w:pPr>
        <w:pStyle w:val="Heading3"/>
      </w:pPr>
      <w:r>
        <w:t xml:space="preserve">3.2 Digital Infrastructure and Skill Gaps</w:t>
      </w:r>
    </w:p>
    <w:p>
      <w:pPr>
        <w:pStyle w:val="FirstParagraph"/>
      </w:pPr>
      <w:r>
        <w:t xml:space="preserve">Digitalization is transforming accounting globally, yet infrastructure challenges persist in Afghanistan Kabul. Issues such as intermittent electricity supply, limited internet connectivity outside major districts, and a lack of access to advanced accounting software hinder the efficiency of Accountants. Furthermore, there is a significant skills gap. While many Accountants are well-educated in theory, practical training in modern financial management systems is often lacking among professionals based in Afghanistan Kabul.</w:t>
      </w:r>
    </w:p>
    <w:bookmarkEnd w:id="26"/>
    <w:bookmarkStart w:id="27" w:name="ethical-pressures-and-inflation"/>
    <w:p>
      <w:pPr>
        <w:pStyle w:val="Heading3"/>
      </w:pPr>
      <w:r>
        <w:t xml:space="preserve">3.3 Ethical Pressures and Inflation</w:t>
      </w:r>
    </w:p>
    <w:p>
      <w:pPr>
        <w:pStyle w:val="FirstParagraph"/>
      </w:pPr>
      <w:r>
        <w:t xml:space="preserve">The economic volatility experienced by Afghanistan Kabul, characterized by inflation and currency fluctuation, places immense pressure on Accountants. Maintaining accurate records in a hyper-inflationary environment requires complex adjustments that are technically demanding. Additionally, ethical pressures can be high; Accountants in Afghanistan Kabul often face the dilemma of balancing cost-saving measures for their employers with the obligation to report financial reality accurately.</w:t>
      </w:r>
    </w:p>
    <w:bookmarkEnd w:id="27"/>
    <w:bookmarkEnd w:id="28"/>
    <w:bookmarkStart w:id="29" w:name="the-strategic-role-of-the-accountant"/>
    <w:p>
      <w:pPr>
        <w:pStyle w:val="Heading2"/>
      </w:pPr>
      <w:r>
        <w:t xml:space="preserve">4. The Strategic Role of the Accountant</w:t>
      </w:r>
    </w:p>
    <w:p>
      <w:pPr>
        <w:pStyle w:val="FirstParagraph"/>
      </w:pPr>
      <w:r>
        <w:t xml:space="preserve">Moving beyond compliance, this paper posits that the Accountant in Afghanistan Kabul must adopt a strategic role. This involves three key dimensions:</w:t>
      </w:r>
    </w:p>
    <w:p>
      <w:pPr>
        <w:numPr>
          <w:ilvl w:val="0"/>
          <w:numId w:val="1001"/>
        </w:numPr>
        <w:pStyle w:val="Compact"/>
      </w:pPr>
      <w:r>
        <w:rPr>
          <w:bCs/>
          <w:b/>
        </w:rPr>
        <w:t xml:space="preserve">Risk Management:</w:t>
      </w:r>
      <w:r>
        <w:t xml:space="preserve"> </w:t>
      </w:r>
      <w:r>
        <w:t xml:space="preserve">Accountants must identify financial risks related to sanctions, supply chain disruptions, and currency devaluation. By providing early warnings through data analysis, they help organizations in Afghanistan Kabul survive economic shocks.</w:t>
      </w:r>
    </w:p>
    <w:p>
      <w:pPr>
        <w:numPr>
          <w:ilvl w:val="0"/>
          <w:numId w:val="1001"/>
        </w:numPr>
        <w:pStyle w:val="Compact"/>
      </w:pPr>
      <w:r>
        <w:rPr>
          <w:bCs/>
          <w:b/>
        </w:rPr>
        <w:t xml:space="preserve">Catalyst for Formalization:</w:t>
      </w:r>
      <w:r>
        <w:t xml:space="preserve"> </w:t>
      </w:r>
      <w:r>
        <w:t xml:space="preserve">A significant portion of business in Afghanistan Kabul remains informal. Accountants have the potential to bring these entities into the formal economy by demonstrating the benefits of transparency, such as access to credit and international markets.</w:t>
      </w:r>
    </w:p>
    <w:p>
      <w:pPr>
        <w:numPr>
          <w:ilvl w:val="0"/>
          <w:numId w:val="1001"/>
        </w:numPr>
        <w:pStyle w:val="Compact"/>
      </w:pPr>
      <w:r>
        <w:rPr>
          <w:bCs/>
          <w:b/>
        </w:rPr>
        <w:t xml:space="preserve">Stewardship of Resources:</w:t>
      </w:r>
      <w:r>
        <w:t xml:space="preserve"> </w:t>
      </w:r>
      <w:r>
        <w:t xml:space="preserve">In a resource-constrained environment, every dollar counts. The Accountant ensures that funds intended for development or operational continuity are used efficiently, combating waste and potential misappropriation.</w:t>
      </w:r>
    </w:p>
    <w:bookmarkEnd w:id="29"/>
    <w:bookmarkStart w:id="30" w:name="recommendations-for-policy-and-practice"/>
    <w:p>
      <w:pPr>
        <w:pStyle w:val="Heading2"/>
      </w:pPr>
      <w:r>
        <w:t xml:space="preserve">5. Recommendations for Policy and Practice</w:t>
      </w:r>
    </w:p>
    <w:p>
      <w:pPr>
        <w:pStyle w:val="FirstParagraph"/>
      </w:pPr>
      <w:r>
        <w:t xml:space="preserve">To enhance the effectiveness of Accountants in Afghanistan Kabul, several actions are recommended:</w:t>
      </w:r>
    </w:p>
    <w:p>
      <w:pPr>
        <w:numPr>
          <w:ilvl w:val="0"/>
          <w:numId w:val="1002"/>
        </w:numPr>
        <w:pStyle w:val="Compact"/>
      </w:pPr>
      <w:r>
        <w:rPr>
          <w:bCs/>
          <w:b/>
        </w:rPr>
        <w:t xml:space="preserve">Educational Reform:</w:t>
      </w:r>
      <w:r>
        <w:t xml:space="preserve"> </w:t>
      </w:r>
      <w:r>
        <w:t xml:space="preserve">Universities and professional bodies must update curricula to include IFRS, digital accounting tools, and forensic accounting specifically tailored for emerging markets.</w:t>
      </w:r>
    </w:p>
    <w:p>
      <w:pPr>
        <w:numPr>
          <w:ilvl w:val="0"/>
          <w:numId w:val="1002"/>
        </w:numPr>
        <w:pStyle w:val="Compact"/>
      </w:pPr>
      <w:r>
        <w:rPr>
          <w:bCs/>
          <w:b/>
        </w:rPr>
        <w:t xml:space="preserve">Digital Infrastructure Investment:</w:t>
      </w:r>
      <w:r>
        <w:t xml:space="preserve"> </w:t>
      </w:r>
      <w:r>
        <w:t xml:space="preserve">International partners should support infrastructure projects in Afghanistan Kabul that facilitate reliable internet and power supply for business districts.</w:t>
      </w:r>
    </w:p>
    <w:p>
      <w:pPr>
        <w:numPr>
          <w:ilvl w:val="0"/>
          <w:numId w:val="1002"/>
        </w:numPr>
        <w:pStyle w:val="Compact"/>
      </w:pPr>
      <w:r>
        <w:t xml:space="preserve">Simplified Compliance Frameworks:: Regulators in Afghanistan Kabul should consider phased implementation of complex standards for SMEs, providing technical assistance to bridge the compliance gap.</w:t>
      </w:r>
    </w:p>
    <w:bookmarkEnd w:id="30"/>
    <w:bookmarkStart w:id="31" w:name="conclusion"/>
    <w:p>
      <w:pPr>
        <w:pStyle w:val="Heading2"/>
      </w:pPr>
      <w:r>
        <w:t xml:space="preserve">6. Conclusion</w:t>
      </w:r>
    </w:p>
    <w:p>
      <w:pPr>
        <w:pStyle w:val="FirstParagraph"/>
      </w:pPr>
      <w:r>
        <w:t xml:space="preserve">The Accountant is a cornerstone of economic stability in Afghanistan Kabul. Far from being passive record-keepers, these professionals are active participants in shaping the financial future of their city and nation. By navigating regulatory ambiguities, embracing digital transformation, and upholding ethical standards, Accountants provide the transparency necessary for investment and growth.</w:t>
      </w:r>
    </w:p>
    <w:p>
      <w:pPr>
        <w:pStyle w:val="BodyText"/>
      </w:pPr>
      <w:r>
        <w:t xml:space="preserve">As Afghanistan Kabul continues to navigate its unique geopolitical and economic path, the support for these professionals is not just an administrative necessity but a strategic imperative. Investing in the capacity of Accountants is investing in the resilience and potential of Afghanistan Kabul’s economy. Future research should focus on longitudinal studies tracking how specific accounting interventions have impacted local business survival rates in recent years.</w:t>
      </w:r>
    </w:p>
    <w:bookmarkEnd w:id="31"/>
    <w:bookmarkStart w:id="32"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3"/>
        </w:numPr>
        <w:pStyle w:val="Compact"/>
      </w:pPr>
      <w:r>
        <w:t xml:space="preserve">Kabul Chamber of Commerce. (2023). *Annual Report on SME Development in Afghanistan Kabul*. Kabul.</w:t>
      </w:r>
    </w:p>
    <w:p>
      <w:pPr>
        <w:numPr>
          <w:ilvl w:val="0"/>
          <w:numId w:val="1003"/>
        </w:numPr>
        <w:pStyle w:val="Compact"/>
      </w:pPr>
      <w:r>
        <w:t xml:space="preserve">International Federation of Accountants. (2022). *Accounting Profession in Emerging Markets: Challenges and Opportunities*. New York: IFAC.</w:t>
      </w:r>
    </w:p>
    <w:p>
      <w:pPr>
        <w:numPr>
          <w:ilvl w:val="0"/>
          <w:numId w:val="1003"/>
        </w:numPr>
        <w:pStyle w:val="Compact"/>
      </w:pPr>
      <w:r>
        <w:t xml:space="preserve">Afghanistan Central Bank. (2021-2024). *Monetary Policy Statements and Inflation Reports*. Kabul.</w:t>
      </w:r>
    </w:p>
    <w:p>
      <w:pPr>
        <w:numPr>
          <w:ilvl w:val="0"/>
          <w:numId w:val="1003"/>
        </w:numPr>
        <w:pStyle w:val="Compact"/>
      </w:pPr>
      <w:r>
        <w:t xml:space="preserve">Rahimi, A., &amp; Smith, J. (2023). "Digital Transformation in Post-Conflict Economies: The Case of Afghanistan." *Journal of Asian Economic Integration*, 15(2), 45-67.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Accountant in Afghanistan Kabul: Navigating Fiscal Transition and Economic Stability</dc:title>
  <dc:creator/>
  <dc:language>en</dc:language>
  <cp:keywords/>
  <dcterms:created xsi:type="dcterms:W3CDTF">2026-07-29T16:14:29Z</dcterms:created>
  <dcterms:modified xsi:type="dcterms:W3CDTF">2026-07-29T16:14:29Z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