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27" w:name="X78ea5aaa7d467beaf767bfa9d6895a3511e2807"/>
    <w:p>
      <w:pPr>
        <w:pStyle w:val="Heading1"/>
      </w:pPr>
      <w:r>
        <w:t xml:space="preserve">The Strategic Role of the Accountant in the Economic Landscape of Argentina Córdoba</w:t>
      </w:r>
    </w:p>
    <w:p>
      <w:pPr>
        <w:pStyle w:val="FirstParagraph"/>
      </w:pPr>
      <w:r>
        <w:rPr>
          <w:iCs/>
          <w:i/>
          <w:bCs/>
          <w:b/>
        </w:rPr>
        <w:t xml:space="preserve">A Conference Paper Presentation</w:t>
      </w:r>
    </w:p>
    <w:p>
      <w:pPr>
        <w:pStyle w:val="BodyText"/>
      </w:pPr>
      <w:r>
        <w:rPr>
          <w:bCs/>
          <w:b/>
        </w:rPr>
        <w:t xml:space="preserve">Abstract:</w:t>
      </w:r>
      <w:r>
        <w:br/>
      </w:r>
      <w:r>
        <w:br/>
      </w:r>
      <w:r>
        <w:t xml:space="preserve">This paper explores the multifaceted role of the Accountant within the specific socio-economic context of Argentina Córdoba. As a pivotal hub for agriculture, industry, and services in North-Western Argentina, Córdoba presents unique challenges and opportunities for financial professionals. The volatility of the national economy, characterized by high inflation and complex tax regulations, necessitates a shift in perception regarding the function of accounting from mere record-keeping to strategic advisory. This document analyzes how Accountants serve as essential navigators for businesses in Argentina Córdoba, ensuring compliance while fostering sustainable growth amidst economic uncertainty. It highlights the evolution of professional standards and the critical importance of localized financial expertise in this region.</w:t>
      </w:r>
    </w:p>
    <w:bookmarkStart w:id="20" w:name="introduction"/>
    <w:p>
      <w:pPr>
        <w:pStyle w:val="Heading2"/>
      </w:pPr>
      <w:r>
        <w:t xml:space="preserve">1. Introduction</w:t>
      </w:r>
    </w:p>
    <w:p>
      <w:pPr>
        <w:pStyle w:val="FirstParagraph"/>
      </w:pPr>
      <w:r>
        <w:t xml:space="preserve">The province of Córdoba stands as one of the most dynamic economic engines within Argentina, second only to Buenos Aires in terms of GDP contribution and industrial diversity. From the robust agribusiness sector in its hinterlands to a burgeoning technology and manufacturing industry in its urban centers, the region hosts thousands of enterprises ranging from small family-owned businesses to multinational corporations. In this complex environment, the Accountant emerges not merely as a compliance officer but as a strategic partner indispensable for corporate survival and expansion.</w:t>
      </w:r>
    </w:p>
    <w:p>
      <w:pPr>
        <w:pStyle w:val="BodyText"/>
      </w:pPr>
      <w:r>
        <w:t xml:space="preserve">However, operating an accountancy practice or fulfilling financial duties within Argentina Córdoba requires navigating a labyrinthine regulatory framework. The national economic context of Argentina is often marked by fluctuating inflation rates, currency controls (</w:t>
      </w:r>
      <w:r>
        <w:rPr>
          <w:iCs/>
          <w:i/>
        </w:rPr>
        <w:t xml:space="preserve">cambios</w:t>
      </w:r>
      <w:r>
        <w:t xml:space="preserve">), and frequent updates to tax codes. For the Accountant in this region, these factors transform daily operations into a high-stakes exercise in risk management and strategic planning.</w:t>
      </w:r>
    </w:p>
    <w:bookmarkEnd w:id="20"/>
    <w:bookmarkStart w:id="21" w:name="X2f05cb02734e5d163ed92f6c8d1fa87bc081127"/>
    <w:p>
      <w:pPr>
        <w:pStyle w:val="Heading2"/>
      </w:pPr>
      <w:r>
        <w:t xml:space="preserve">2. The Regulatory Landscape: Navigating Complexity</w:t>
      </w:r>
    </w:p>
    <w:p>
      <w:pPr>
        <w:pStyle w:val="FirstParagraph"/>
      </w:pPr>
      <w:r>
        <w:t xml:space="preserve">The primary challenge facing any Accountant in Argentina Córdoba is the ever-shifting regulatory landscape. Federal tax authorities, such as the Administración Federal de Ingresos Públicos (AFIP), impose strict reporting requirements that often conflict with local provincial regulations enforced by the</w:t>
      </w:r>
      <w:r>
        <w:t xml:space="preserve"> </w:t>
      </w:r>
      <w:r>
        <w:rPr>
          <w:iCs/>
          <w:i/>
        </w:rPr>
        <w:t xml:space="preserve">Ingresos Brutos</w:t>
      </w:r>
      <w:r>
        <w:t xml:space="preserve">. The Accountant must possess a dual understanding of federal mandates and provincial specifics, particularly in Córdoba's unique fiscal regime.</w:t>
      </w:r>
    </w:p>
    <w:p>
      <w:pPr>
        <w:pStyle w:val="BodyText"/>
      </w:pPr>
      <w:r>
        <w:t xml:space="preserve">Furthermore, the concept of "Accounting" here transcends traditional bookkeeping. It involves rigorous monitoring of currency exchange variations (</w:t>
      </w:r>
      <w:r>
        <w:rPr>
          <w:iCs/>
          <w:i/>
        </w:rPr>
        <w:t xml:space="preserve">Reexpresión de Estados Contables</w:t>
      </w:r>
      <w:r>
        <w:t xml:space="preserve">). Due to persistent inflationary pressures, historical cost accounting becomes obsolete rapidly. Accountants must regularly adjust financial statements to reflect real economic value, a task that requires advanced technical skills and a deep understanding of Argentine Financial Accounting Standards (NIA/NIIF). Failure to accurately navigate these adjustments can lead to severe penalties and misinformed decision-making by stakeholders.</w:t>
      </w:r>
    </w:p>
    <w:bookmarkEnd w:id="21"/>
    <w:bookmarkStart w:id="22" w:name="the-accountant-as-a-strategic-advisor"/>
    <w:p>
      <w:pPr>
        <w:pStyle w:val="Heading2"/>
      </w:pPr>
      <w:r>
        <w:t xml:space="preserve">3. The Accountant as a Strategic Advisor</w:t>
      </w:r>
    </w:p>
    <w:p>
      <w:pPr>
        <w:pStyle w:val="FirstParagraph"/>
      </w:pPr>
      <w:r>
        <w:t xml:space="preserve">In recent years, the role of the Accountant in Argentina Córdoba has evolved significantly. No longer confined to preparing monthly tax returns, modern Accountants are expected to act as strategic advisors who help business owners anticipate market trends and mitigate financial risks. In a region where family-owned businesses constitute a large portion of the economy, this advisory role is crucial for generational transition and long-term sustainability.</w:t>
      </w:r>
    </w:p>
    <w:p>
      <w:pPr>
        <w:pStyle w:val="BodyText"/>
      </w:pPr>
      <w:r>
        <w:t xml:space="preserve">Strategic accounting involves several key areas:</w:t>
      </w:r>
    </w:p>
    <w:p>
      <w:pPr>
        <w:numPr>
          <w:ilvl w:val="0"/>
          <w:numId w:val="1001"/>
        </w:numPr>
        <w:pStyle w:val="Compact"/>
      </w:pPr>
      <w:r>
        <w:rPr>
          <w:bCs/>
          <w:b/>
        </w:rPr>
        <w:t xml:space="preserve">Tax Planning:</w:t>
      </w:r>
      <w:r>
        <w:t xml:space="preserve"> </w:t>
      </w:r>
      <w:r>
        <w:t xml:space="preserve">Identifying legal avenues to optimize tax burdens within the complex Argentine system. This includes leveraging incentives for investment in Córdoba, particularly in technology and renewable energy sectors.</w:t>
      </w:r>
    </w:p>
    <w:p>
      <w:pPr>
        <w:numPr>
          <w:ilvl w:val="0"/>
          <w:numId w:val="1001"/>
        </w:numPr>
        <w:pStyle w:val="Compact"/>
      </w:pPr>
      <w:r>
        <w:rPr>
          <w:bCs/>
          <w:b/>
        </w:rPr>
        <w:t xml:space="preserve">Cash Flow Management:</w:t>
      </w:r>
      <w:r>
        <w:t xml:space="preserve"> </w:t>
      </w:r>
      <w:r>
        <w:t xml:space="preserve">In an environment of high inflation, preserving purchasing power is critical. Accountants must implement strategies to manage working capital efficiently, ensuring that liquidity is maintained despite price volatility.</w:t>
      </w:r>
    </w:p>
    <w:p>
      <w:pPr>
        <w:numPr>
          <w:ilvl w:val="0"/>
          <w:numId w:val="1001"/>
        </w:numPr>
        <w:pStyle w:val="Compact"/>
      </w:pPr>
      <w:r>
        <w:rPr>
          <w:bCs/>
          <w:b/>
        </w:rPr>
        <w:t xml:space="preserve">Digital Transformation:</w:t>
      </w:r>
      <w:r>
        <w:t xml:space="preserve"> </w:t>
      </w:r>
      <w:r>
        <w:t xml:space="preserve">The integration of cloud-based accounting software and automated reporting tools has become essential. Accountants in Argentina Córdoba are leading the charge in digitizing traditional processes, thereby increasing transparency and efficiency for their clients.</w:t>
      </w:r>
    </w:p>
    <w:bookmarkEnd w:id="22"/>
    <w:bookmarkStart w:id="26" w:name="Xd6acf43b7221bd41e2bbc1c0dd41e1362b593cd"/>
    <w:p>
      <w:pPr>
        <w:pStyle w:val="Heading2"/>
      </w:pPr>
      <w:r>
        <w:t xml:space="preserve">3. Challenges Specific to the Argentine Context</w:t>
      </w:r>
    </w:p>
    <w:p>
      <w:pPr>
        <w:pStyle w:val="FirstParagraph"/>
      </w:pPr>
      <w:r>
        <w:t xml:space="preserve">The economic volatility inherent to Argentina poses distinct challenges for Accountants. Hyperinflationary periods render traditional budgeting methods ineffective, requiring Accountants to develop agile forecasting models that can adapt to rapid changes in cost structures and revenue streams. Additionally, the regulatory burden is heavy; compliance requirements are stringent, and audits are frequent.</w:t>
      </w:r>
    </w:p>
    <w:p>
      <w:pPr>
        <w:pStyle w:val="BodyText"/>
      </w:pPr>
      <w:r>
        <w:t xml:space="preserve">Moreover, the cultural aspect of doing business in Córdoba cannot be overlooked. The Argentine business culture places a high value on personal relationships (</w:t>
      </w:r>
      <w:r>
        <w:rPr>
          <w:iCs/>
          <w:i/>
        </w:rPr>
        <w:t xml:space="preserve">confianza</w:t>
      </w:r>
      <w:r>
        <w:t xml:space="preserve">). Accountants must balance technical rigor with interpersonal skills, building trust with clients who may be skeptical of financial advice due to past economic crises. This requires Accountants to communicate complex financial data in accessible terms, empowering business owners to make informed decisions.</w:t>
      </w:r>
    </w:p>
    <w:bookmarkStart w:id="23" w:name="the-impact-of-technology-and-automation"/>
    <w:p>
      <w:pPr>
        <w:pStyle w:val="Heading3"/>
      </w:pPr>
      <w:r>
        <w:t xml:space="preserve">5. The Impact of Technology and Automation</w:t>
      </w:r>
    </w:p>
    <w:p>
      <w:pPr>
        <w:pStyle w:val="FirstParagraph"/>
      </w:pPr>
      <w:r>
        <w:t xml:space="preserve">The integration of artificial intelligence and big data analytics is reshaping the profession in Argentina Córdoba. Modern Accountants are leveraging technology to automate routine tasks such as invoice processing and payroll calculations, allowing them to focus on higher-value activities like strategic analysis. This technological adoption is particularly important for small and medium-sized enterprises (SMEs) in Córdoba, which may lack the resources for large finance departments but require sophisticated financial oversight.</w:t>
      </w:r>
    </w:p>
    <w:p>
      <w:pPr>
        <w:pStyle w:val="BodyText"/>
      </w:pPr>
      <w:r>
        <w:t xml:space="preserve">E-invoicing mandates enforced by the government have accelerated this digital transition. Accountants are now responsible not only for interpreting data but also for ensuring that digital infrastructure meets regulatory standards. This shift has elevated the profile of Accountants, positioning them as key players in the technological modernization of Argentine businesses.</w:t>
      </w:r>
    </w:p>
    <w:bookmarkEnd w:id="23"/>
    <w:bookmarkStart w:id="24" w:name="X5176151791cecdc85829807420a3b30a17fe1fc"/>
    <w:p>
      <w:pPr>
        <w:pStyle w:val="Heading3"/>
      </w:pPr>
      <w:r>
        <w:t xml:space="preserve">6. Future Outlook and Professional Development</w:t>
      </w:r>
    </w:p>
    <w:p>
      <w:pPr>
        <w:pStyle w:val="FirstParagraph"/>
      </w:pPr>
      <w:r>
        <w:t xml:space="preserve">The future of accounting in Argentina Córdoba looks promising, provided that professionals continue to adapt to changing economic realities. There is a growing demand for Accountants with specialized skills in international finance, sustainability reporting (</w:t>
      </w:r>
      <w:r>
        <w:rPr>
          <w:iCs/>
          <w:i/>
        </w:rPr>
        <w:t xml:space="preserve">ESG</w:t>
      </w:r>
      <w:r>
        <w:t xml:space="preserve">), and forensic accounting. As global companies expand their footprint in the Córdoba region, the need for Accountants who understand both local nuances and international standards will increase.</w:t>
      </w:r>
    </w:p>
    <w:p>
      <w:pPr>
        <w:pStyle w:val="BodyText"/>
      </w:pPr>
      <w:r>
        <w:t xml:space="preserve">Furthermore, professional bodies such as the Colegio Profesional de Ciencias Económicas de la Pcia. de Córdoba are playing a vital role in promoting continuous education and ethical standards. By fostering a culture of lifelong learning, these institutions ensure that Accountants remain competent in navigating the complexities of the Argentine economy.</w:t>
      </w:r>
    </w:p>
    <w:bookmarkEnd w:id="24"/>
    <w:bookmarkStart w:id="25" w:name="conclusion"/>
    <w:p>
      <w:pPr>
        <w:pStyle w:val="Heading3"/>
      </w:pPr>
      <w:r>
        <w:t xml:space="preserve">7. Conclusion</w:t>
      </w:r>
    </w:p>
    <w:p>
      <w:pPr>
        <w:pStyle w:val="FirstParagraph"/>
      </w:pPr>
      <w:r>
        <w:t xml:space="preserve">In conclusion, the Accountant in Argentina Córdoba occupies a critical position at the intersection of regulatory compliance, strategic management, and economic stability. The unique challenges posed by Argentina's volatile economy demand a high level of expertise, adaptability, and strategic vision from financial professionals. As the region continues to grow and diversify its industrial base, the role of Accountants will only become more significant.</w:t>
      </w:r>
    </w:p>
    <w:p>
      <w:pPr>
        <w:pStyle w:val="BodyText"/>
      </w:pPr>
      <w:r>
        <w:t xml:space="preserve">To thrive in this environment, Accountants must embrace technological innovation, deepen their understanding of local and international regulations, and cultivate strong advisory relationships with clients. By doing so, they not only ensure the compliance of their organizations but also contribute to the broader economic resilience and growth of Argentina Córdoba. The modern Accountant is no longer just a number-cruncher; they are strategic architects of financial stability in one of Latin America's most important economic hubs.</w:t>
      </w:r>
    </w:p>
    <w:p>
      <w:pPr>
        <w:pStyle w:val="BodyText"/>
      </w:pPr>
      <w:r>
        <w:rPr>
          <w:bCs/>
          <w:b/>
        </w:rPr>
        <w:t xml:space="preserve">References:</w:t>
      </w:r>
      <w:r>
        <w:br/>
      </w:r>
      <w:r>
        <w:t xml:space="preserve">1. Administración Federal de Ingresos Públicos (AFIP). (2023).</w:t>
      </w:r>
      <w:r>
        <w:t xml:space="preserve"> </w:t>
      </w:r>
      <w:r>
        <w:rPr>
          <w:iCs/>
          <w:i/>
        </w:rPr>
        <w:t xml:space="preserve">Normativa Fiscal Vigente</w:t>
      </w:r>
      <w:r>
        <w:t xml:space="preserve">.</w:t>
      </w:r>
      <w:r>
        <w:br/>
      </w:r>
      <w:r>
        <w:t xml:space="preserve">2. Colegio Profesional de Ciencias Económicas de la Pcia. de Córdoba. (2024).</w:t>
      </w:r>
      <w:r>
        <w:t xml:space="preserve"> </w:t>
      </w:r>
      <w:r>
        <w:rPr>
          <w:iCs/>
          <w:i/>
        </w:rPr>
        <w:t xml:space="preserve">Informes Anuales sobre la Situación Gremial y Económica</w:t>
      </w:r>
      <w:r>
        <w:t xml:space="preserve">.</w:t>
      </w:r>
      <w:r>
        <w:br/>
      </w:r>
      <w:r>
        <w:t xml:space="preserve">3. Central Bank of Argentina (BCRA). (2023).</w:t>
      </w:r>
      <w:r>
        <w:t xml:space="preserve"> </w:t>
      </w:r>
      <w:r>
        <w:rPr>
          <w:iCs/>
          <w:i/>
        </w:rPr>
        <w:t xml:space="preserve">Reporte Inflación y Tipo de Cambio</w:t>
      </w:r>
      <w:r>
        <w:t xml:space="preserve">.</w:t>
      </w:r>
      <w:r>
        <w:br/>
      </w:r>
      <w:r>
        <w:t xml:space="preserve">4. International Federation of Accountants (IFAC). (2022).</w:t>
      </w:r>
      <w:r>
        <w:t xml:space="preserve"> </w:t>
      </w:r>
      <w:r>
        <w:rPr>
          <w:iCs/>
          <w:i/>
        </w:rPr>
        <w:t xml:space="preserve">The Evolving Role of the Accounting Profession in Emerging Markets</w:t>
      </w:r>
      <w:r>
        <w:t xml:space="preserve">.</w:t>
      </w:r>
      <w:r>
        <w:br/>
      </w:r>
      <w:r>
        <w:t xml:space="preserve">5. Ministry of Economy, Argentina. (2023).</w:t>
      </w:r>
      <w:r>
        <w:t xml:space="preserve"> </w:t>
      </w:r>
      <w:r>
        <w:rPr>
          <w:iCs/>
          <w:i/>
        </w:rPr>
        <w:t xml:space="preserve">Pronósticos Económicos Nacionales</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Landscape of Argentina Córdoba</dc:title>
  <dc:creator/>
  <dc:language>en</dc:language>
  <cp:keywords/>
  <dcterms:created xsi:type="dcterms:W3CDTF">2026-07-29T18:23:15Z</dcterms:created>
  <dcterms:modified xsi:type="dcterms:W3CDTF">2026-07-29T18:23:15Z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