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Chile</w:t>
      </w:r>
      <w:r>
        <w:t xml:space="preserve"> </w:t>
      </w:r>
      <w:r>
        <w:t xml:space="preserve">Santiago:</w:t>
      </w:r>
      <w:r>
        <w:t xml:space="preserve"> </w:t>
      </w:r>
      <w:r>
        <w:t xml:space="preserve">Strategic</w:t>
      </w:r>
      <w:r>
        <w:t xml:space="preserve"> </w:t>
      </w:r>
      <w:r>
        <w:t xml:space="preserve">Partnerships</w:t>
      </w:r>
      <w:r>
        <w:t xml:space="preserve"> </w:t>
      </w:r>
      <w:r>
        <w:t xml:space="preserve">for</w:t>
      </w:r>
      <w:r>
        <w:t xml:space="preserve"> </w:t>
      </w:r>
      <w:r>
        <w:t xml:space="preserve">Economic</w:t>
      </w:r>
      <w:r>
        <w:t xml:space="preserve"> </w:t>
      </w:r>
      <w:r>
        <w:t xml:space="preserve">Resilience</w:t>
      </w:r>
    </w:p>
    <w:bookmarkStart w:id="29" w:name="X9ebded11d7c421f7019098d3c6cd45ed64cc9f6"/>
    <w:p>
      <w:pPr>
        <w:pStyle w:val="Heading1"/>
      </w:pPr>
      <w:r>
        <w:t xml:space="preserve">The Evolving Role of the Accountant in Chile Santiago: Strategic Partnerships for Economic Resilience</w:t>
      </w:r>
    </w:p>
    <w:p>
      <w:pPr>
        <w:pStyle w:val="FirstParagraph"/>
      </w:pPr>
      <w:r>
        <w:rPr>
          <w:bCs/>
          <w:b/>
        </w:rPr>
        <w:t xml:space="preserve">Presentation at the International Summit on Financial Governance and Regional Development</w:t>
      </w:r>
    </w:p>
    <w:p>
      <w:pPr>
        <w:pStyle w:val="BodyText"/>
      </w:pPr>
      <w:r>
        <w:rPr>
          <w:iCs/>
          <w:i/>
        </w:rPr>
        <w:t xml:space="preserve">Prepared for stakeholders in Chile Santiago, focusing on modernization of financial practices.</w:t>
      </w:r>
    </w:p>
    <w:bookmarkStart w:id="20" w:name="abstract"/>
    <w:p>
      <w:pPr>
        <w:pStyle w:val="Heading2"/>
      </w:pPr>
      <w:r>
        <w:t xml:space="preserve">Abstract</w:t>
      </w:r>
    </w:p>
    <w:p>
      <w:pPr>
        <w:pStyle w:val="FirstParagraph"/>
      </w:pPr>
      <w:r>
        <w:t xml:space="preserve">This paper examines the critical transformation of the accounting profession within the dynamic economic landscape of Chile Santiago. As a growing hub for trade, technology, and services in South America, Chile Santiago faces unique fiscal challenges and opportunities. The traditional role of the Accountant as merely a compliance officer is rapidly becoming obsolete. Instead, this document argues that modern financial professionals must evolve into strategic business partners who leverage digital transformation to navigate the complexities of local regulations while fostering international competitiveness. By analyzing specific case studies from Chile Santiago businesses, we highlight how advanced accounting practices contribute to sustainable growth and regulatory compliance in one of Latin America’s most vital economic centers.</w:t>
      </w:r>
    </w:p>
    <w:p>
      <w:pPr>
        <w:pStyle w:val="BodyText"/>
      </w:pPr>
      <w:r>
        <w:t xml:space="preserve">Keywords:</w:t>
      </w:r>
      <w:r>
        <w:t xml:space="preserve"> </w:t>
      </w:r>
      <w:r>
        <w:rPr>
          <w:bCs/>
          <w:b/>
        </w:rPr>
        <w:t xml:space="preserve">Accountant</w:t>
      </w:r>
      <w:r>
        <w:t xml:space="preserve">, Chile Santiago, Digital Transformation, Tax Compliance, Strategic Management.</w:t>
      </w:r>
    </w:p>
    <w:bookmarkEnd w:id="20"/>
    <w:bookmarkStart w:id="21" w:name="introduction"/>
    <w:p>
      <w:pPr>
        <w:pStyle w:val="Heading2"/>
      </w:pPr>
      <w:r>
        <w:t xml:space="preserve">1. Introduction</w:t>
      </w:r>
    </w:p>
    <w:p>
      <w:pPr>
        <w:pStyle w:val="FirstParagraph"/>
      </w:pPr>
      <w:r>
        <w:t xml:space="preserve">The city of Chile Santiago stands as the economic engine of the nation and a pivotal gateway for business in South America. With its bustling financial district and increasing integration into global markets, the demand for sophisticated financial oversight has never been higher. In this context, the figure of the Accountant is undergoing a profound metamorphosis. Historically viewed through a lens of historical record-keeping and basic tax preparation, the contemporary</w:t>
      </w:r>
      <w:r>
        <w:t xml:space="preserve"> </w:t>
      </w:r>
      <w:r>
        <w:rPr>
          <w:bCs/>
          <w:b/>
        </w:rPr>
        <w:t xml:space="preserve">Accountant</w:t>
      </w:r>
      <w:r>
        <w:t xml:space="preserve"> </w:t>
      </w:r>
      <w:r>
        <w:t xml:space="preserve">in Chile Santiago must now possess skills encompassing data analytics, strategic foresight, and international regulatory knowledge.</w:t>
      </w:r>
    </w:p>
    <w:p>
      <w:pPr>
        <w:pStyle w:val="BodyText"/>
      </w:pPr>
      <w:r>
        <w:t xml:space="preserve">This paper aims to explore the multifaceted role of the financial professional in this specific geographic and economic context. It posits that for businesses operating in Chile Santiago to thrive, they must engage with Accountants who can translate complex fiscal data into actionable business strategies. The intersection of local tax laws, such as those enforced by the Servicio de Impuestos Internos (SII), and international accounting standards creates a unique environment where expertise is paramount.</w:t>
      </w:r>
    </w:p>
    <w:bookmarkEnd w:id="21"/>
    <w:bookmarkStart w:id="22" w:name="Xb85d31292680e02c0d7e5b94f94ee642bd02856"/>
    <w:p>
      <w:pPr>
        <w:pStyle w:val="Heading2"/>
      </w:pPr>
      <w:r>
        <w:t xml:space="preserve">2. The Regulatory Landscape in Chile Santiago</w:t>
      </w:r>
    </w:p>
    <w:p>
      <w:pPr>
        <w:pStyle w:val="FirstParagraph"/>
      </w:pPr>
      <w:r>
        <w:t xml:space="preserve">To understand the weight of the Accountant’s role, one must first appreciate the regulatory framework of Chile Santiago. The fiscal environment here is characterized by rigorous compliance requirements that are constantly evolving to meet international standards set by organizations such as the OECD and FATF. For any enterprise based in Chile Santiago, navigating this landscape requires more than just passive adherence; it demands proactive management.</w:t>
      </w:r>
    </w:p>
    <w:p>
      <w:pPr>
        <w:pStyle w:val="BodyText"/>
      </w:pPr>
      <w:r>
        <w:t xml:space="preserve">The Accountant serves as the primary guardian against fiscal non-compliance. In a city where small and medium-sized enterprises (SMEs) form the backbone of the economy, many business owners lack specialized knowledge in tax law. Here, the Accountant acts as an educator and advisor, ensuring that entities in Chile Santiago do not fall victim to penalties arising from misunderstandings of invoicing requirements (Facturación Electrónica), withholding taxes, or corporate income structures. The shift toward digital taxation has been particularly rapid in Chile Santiago, requiring Accountants to master new platforms and reporting mechanisms.</w:t>
      </w:r>
    </w:p>
    <w:bookmarkEnd w:id="22"/>
    <w:bookmarkStart w:id="23" w:name="X57a799f3ba09d0cea222905e99fb62682865b5c"/>
    <w:p>
      <w:pPr>
        <w:pStyle w:val="Heading2"/>
      </w:pPr>
      <w:r>
        <w:t xml:space="preserve">3. Digital Transformation and Technological Adoption</w:t>
      </w:r>
    </w:p>
    <w:p>
      <w:pPr>
        <w:pStyle w:val="FirstParagraph"/>
      </w:pPr>
      <w:r>
        <w:t xml:space="preserve">A significant theme in the modernization of the accounting profession is digital transformation. In Chile Santiago, the adoption of cloud computing, artificial intelligence (AI), and blockchain technology in financial management is accelerating. The Accountant of today must be tech-savvy, capable of implementing software that automates routine tasks such as bookkeeping and payroll processing.</w:t>
      </w:r>
    </w:p>
    <w:p>
      <w:pPr>
        <w:pStyle w:val="BodyText"/>
      </w:pPr>
      <w:r>
        <w:t xml:space="preserve">This technological shift allows the Accountant to move away from data entry and toward data interpretation. In Chile Santiago, where speed and efficiency are valued in business operations, the ability to provide real-time financial insights is a competitive advantage. For instance, predictive analytics can help companies in Chile Santiago forecast cash flow fluctuations based on seasonal trends or economic indicators specific to the region. This capability transforms the Accountant from a retrospective reporter into a prospective strategist.</w:t>
      </w:r>
    </w:p>
    <w:bookmarkEnd w:id="23"/>
    <w:bookmarkStart w:id="24" w:name="strategic-business-partnership"/>
    <w:p>
      <w:pPr>
        <w:pStyle w:val="Heading2"/>
      </w:pPr>
      <w:r>
        <w:t xml:space="preserve">4. Strategic Business Partnership</w:t>
      </w:r>
    </w:p>
    <w:p>
      <w:pPr>
        <w:pStyle w:val="FirstParagraph"/>
      </w:pPr>
      <w:r>
        <w:t xml:space="preserve">Beyond compliance and technology, the most critical evolution for the Accountant is their role as a strategic partner. In Chile Santiago, where competition is fierce among service providers and manufacturers alike, financial decisions directly impact market positioning. An Accountant who understands the broader business context can advise on pricing strategies, cost optimization, and investment opportunities.</w:t>
      </w:r>
    </w:p>
    <w:p>
      <w:pPr>
        <w:pStyle w:val="BodyText"/>
      </w:pPr>
      <w:r>
        <w:t xml:space="preserve">Consider the case of a tech startup emerging in the innovation hubs of Santiago de Chile. These companies require more than just tax filing; they need guidance on venture capital structuring, intellectual property valuation, and international expansion plans. The Accountant provides this framework, ensuring that financial health supports long-term growth rather than merely satisfying quarterly reporting obligations. This strategic alignment is essential for sustaining the vibrant entrepreneurial ecosystem present in Chile Santiago.</w:t>
      </w:r>
    </w:p>
    <w:bookmarkEnd w:id="24"/>
    <w:bookmarkStart w:id="25" w:name="X63f1d661871c472c9007d444307cd1bc0b6f07a"/>
    <w:p>
      <w:pPr>
        <w:pStyle w:val="Heading2"/>
      </w:pPr>
      <w:r>
        <w:t xml:space="preserve">5. International Trade and Cross-Border Implications</w:t>
      </w:r>
    </w:p>
    <w:p>
      <w:pPr>
        <w:pStyle w:val="FirstParagraph"/>
      </w:pPr>
      <w:r>
        <w:t xml:space="preserve">Chile’s extensive network of free trade agreements makes it a desirable location for international business, with Chile Santiago serving as the central node for these transactions. Consequently, Accountants in this region must be well-versed in transfer pricing regulations, customs duties, and foreign exchange controls. The ability to manage cross-border financial flows efficiently is a key differentiator for Accountants operating in Chile Santiago.</w:t>
      </w:r>
    </w:p>
    <w:p>
      <w:pPr>
        <w:pStyle w:val="BodyText"/>
      </w:pPr>
      <w:r>
        <w:t xml:space="preserve">Mismanagement of international tax obligations can lead to significant reputational and financial damage. Therefore, the Accountant must collaborate with legal experts and international consultants to ensure that transactions comply with both local Chilean laws and the regulations of trading partners’ countries. This global perspective is increasingly important as businesses in Chile Santiago look to expand their footprint beyond South America.</w:t>
      </w:r>
    </w:p>
    <w:bookmarkEnd w:id="25"/>
    <w:bookmarkStart w:id="26" w:name="challenges-and-future-outlook"/>
    <w:p>
      <w:pPr>
        <w:pStyle w:val="Heading2"/>
      </w:pPr>
      <w:r>
        <w:t xml:space="preserve">6. Challenges and Future Outlook</w:t>
      </w:r>
    </w:p>
    <w:p>
      <w:pPr>
        <w:pStyle w:val="FirstParagraph"/>
      </w:pPr>
      <w:r>
        <w:t xml:space="preserve">Despite the advancements, challenges remain for Accountants in Chile Santiago. There is a growing need for continuous professional development to keep pace with regulatory changes and technological innovations. Furthermore, there is a shortage of highly skilled professionals who combine technical accounting knowledge with soft skills such as communication and leadership.</w:t>
      </w:r>
    </w:p>
    <w:p>
      <w:pPr>
        <w:pStyle w:val="BodyText"/>
      </w:pPr>
      <w:r>
        <w:t xml:space="preserve">The future of the profession in Chile Santiago looks promising but demands adaptation. As automation handles more routine tasks, Accountants will need to emphasize their value in ethical decision-making, risk management, and corporate social responsibility (CSR). In a city increasingly focused on sustainable development goals (SDGs), Accountants will play a crucial role in measuring and reporting non-financial performance metrics.</w:t>
      </w:r>
    </w:p>
    <w:bookmarkEnd w:id="26"/>
    <w:bookmarkStart w:id="27" w:name="conclusion"/>
    <w:p>
      <w:pPr>
        <w:pStyle w:val="Heading2"/>
      </w:pPr>
      <w:r>
        <w:t xml:space="preserve">7. Conclusion</w:t>
      </w:r>
    </w:p>
    <w:p>
      <w:pPr>
        <w:pStyle w:val="FirstParagraph"/>
      </w:pPr>
      <w:r>
        <w:t xml:space="preserve">In conclusion, the role of the Accountant in Chile Santiago has expanded far beyond traditional boundaries. No longer confined to ledgers and tax returns, the modern Accountant is a strategic navigator through complex regulatory environments, a technologist driving efficiency, and a partner fostering sustainable growth. For businesses in Chile Santiago to remain competitive in an increasingly globalized economy, they must recognize and invest in this elevated role of their financial professionals. By embracing digital tools, deepening strategic insights, and maintaining rigorous compliance standards, Accountants will continue to be indispensable assets to the economic vitality of Chile Santiago.</w:t>
      </w:r>
    </w:p>
    <w:p>
      <w:pPr>
        <w:pStyle w:val="BodyText"/>
      </w:pPr>
      <w:r>
        <w:t xml:space="preserve">As we look toward the future, the collaboration between regulatory bodies, educational institutions, and private sector enterprises in Chile Santiago will be vital in shaping a new generation of Accountants ready to meet these dynamic challenges. The integration of advanced analytics and ethical leadership will define the next era of financial professionalism in this vibrant capital.</w:t>
      </w:r>
    </w:p>
    <w:bookmarkEnd w:id="27"/>
    <w:bookmarkStart w:id="28" w:name="references"/>
    <w:p>
      <w:pPr>
        <w:pStyle w:val="Heading2"/>
      </w:pPr>
      <w:r>
        <w:t xml:space="preserve">References</w:t>
      </w:r>
    </w:p>
    <w:p>
      <w:pPr>
        <w:numPr>
          <w:ilvl w:val="0"/>
          <w:numId w:val="1001"/>
        </w:numPr>
        <w:pStyle w:val="Compact"/>
      </w:pPr>
      <w:r>
        <w:t xml:space="preserve">Servicio de Impuestos Internos (SII). (2023). *Annual Report on Digital Transformation and Tax Compliance in Chile*.</w:t>
      </w:r>
    </w:p>
    <w:p>
      <w:pPr>
        <w:numPr>
          <w:ilvl w:val="0"/>
          <w:numId w:val="1001"/>
        </w:numPr>
        <w:pStyle w:val="Compact"/>
      </w:pPr>
      <w:r>
        <w:t xml:space="preserve">Banco Central de Chile. (2023). *Economic Review of Santiago Metropolitan Region*.</w:t>
      </w:r>
    </w:p>
    <w:p>
      <w:pPr>
        <w:numPr>
          <w:ilvl w:val="0"/>
          <w:numId w:val="1001"/>
        </w:numPr>
        <w:pStyle w:val="Compact"/>
      </w:pPr>
      <w:r>
        <w:t xml:space="preserve">Organisation for Economic Co-operation and Development (OECD). (2022). *Tax Administration Global Report: Focus on Latin America*.</w:t>
      </w:r>
    </w:p>
    <w:p>
      <w:pPr>
        <w:numPr>
          <w:ilvl w:val="0"/>
          <w:numId w:val="1001"/>
        </w:numPr>
        <w:pStyle w:val="Compact"/>
      </w:pPr>
      <w:r>
        <w:t xml:space="preserve">Colegio de Contadores Auditores de Chile. (2023). *Professional Standards and Ethical Guidelines for Modern Accounting Practices*.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Chile Santiago: Strategic Partnerships for Economic Resilience</dc:title>
  <dc:creator/>
  <dc:language>en</dc:language>
  <cp:keywords/>
  <dcterms:created xsi:type="dcterms:W3CDTF">2026-07-29T08:03:35Z</dcterms:created>
  <dcterms:modified xsi:type="dcterms:W3CDTF">2026-07-29T08:03:35Z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