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Colombia</w:t>
      </w:r>
      <w:r>
        <w:t xml:space="preserve"> </w:t>
      </w:r>
      <w:r>
        <w:t xml:space="preserve">Medellín:</w:t>
      </w:r>
      <w:r>
        <w:t xml:space="preserve"> </w:t>
      </w:r>
      <w:r>
        <w:t xml:space="preserve">Strategic</w:t>
      </w:r>
      <w:r>
        <w:t xml:space="preserve"> </w:t>
      </w:r>
      <w:r>
        <w:t xml:space="preserve">Partnerships</w:t>
      </w:r>
      <w:r>
        <w:t xml:space="preserve"> </w:t>
      </w:r>
      <w:r>
        <w:t xml:space="preserve">and</w:t>
      </w:r>
      <w:r>
        <w:t xml:space="preserve"> </w:t>
      </w:r>
      <w:r>
        <w:t xml:space="preserve">Digital</w:t>
      </w:r>
      <w:r>
        <w:t xml:space="preserve"> </w:t>
      </w:r>
      <w:r>
        <w:t xml:space="preserve">Transformation</w:t>
      </w:r>
    </w:p>
    <w:bookmarkStart w:id="29" w:name="X2fda9a08f00ee266bd801ff633fec04eb07dab8"/>
    <w:p>
      <w:pPr>
        <w:pStyle w:val="Heading1"/>
      </w:pPr>
      <w:r>
        <w:t xml:space="preserve">The Evolving Role of the Accountant in Colombia Medellín: Strategic Partnerships and Digital Transformation</w:t>
      </w:r>
    </w:p>
    <w:bookmarkStart w:id="20" w:name="X4ab127da8bc7afef126a41f3b10fe2aa7eac6c3"/>
    <w:p>
      <w:pPr>
        <w:pStyle w:val="Heading3"/>
      </w:pPr>
      <w:r>
        <w:t xml:space="preserve">A Conference Paper Presented at the International Symposium on Accounting and Finance in Latin America</w:t>
      </w:r>
    </w:p>
    <w:p>
      <w:pPr>
        <w:pStyle w:val="FirstParagraph"/>
      </w:pPr>
      <w:r>
        <w:t xml:space="preserve">Author: Dr. Elena Restrepo</w:t>
      </w:r>
      <w:r>
        <w:br/>
      </w:r>
      <w:r>
        <w:t xml:space="preserve">Affiliation: School of Economics, Universidad Nacional de Colombia</w:t>
      </w:r>
      <w:r>
        <w:br/>
      </w:r>
      <w:r>
        <w:t xml:space="preserve">Date: October 2023</w:t>
      </w:r>
    </w:p>
    <w:p>
      <w:pPr>
        <w:pStyle w:val="BodyText"/>
      </w:pPr>
      <w:r>
        <w:rPr>
          <w:bCs/>
          <w:b/>
        </w:rPr>
        <w:t xml:space="preserve">Abstract:</w:t>
      </w:r>
      <w:r>
        <w:t xml:space="preserve"> </w:t>
      </w:r>
      <w:r>
        <w:t xml:space="preserve">This paper explores the critical transformation of the accounting profession within the specific economic context of Colombia Medellín. As Medellín transitions from a city historically known for rapid urbanization to a burgeoning hub for technology and innovation in Latin America, the role of Accountant has shifted significantly. This study analyzes how modern</w:t>
      </w:r>
      <w:r>
        <w:t xml:space="preserve"> </w:t>
      </w:r>
      <w:r>
        <w:rPr>
          <w:iCs/>
          <w:i/>
        </w:rPr>
        <w:t xml:space="preserve">Accountant</w:t>
      </w:r>
      <w:r>
        <w:t xml:space="preserve"> </w:t>
      </w:r>
      <w:r>
        <w:t xml:space="preserve">professionals are adapting to new regulatory frameworks imposed by DIAN (Dirección de Impuestos y Aduanas Nacionales), integrating digital tools, and evolving from traditional bookkeepers into strategic business partners. Furthermore, it highlights the unique cultural and economic dynamics of</w:t>
      </w:r>
      <w:r>
        <w:t xml:space="preserve"> </w:t>
      </w:r>
      <w:r>
        <w:rPr>
          <w:bCs/>
          <w:b/>
        </w:rPr>
        <w:t xml:space="preserve">Colombia Medellín</w:t>
      </w:r>
      <w:r>
        <w:t xml:space="preserve">, arguing that local firms require accountants who possess not only technical financial expertise but also strong soft skills to navigate a highly competitive, relationship-based business environment.</w:t>
      </w:r>
    </w:p>
    <w:bookmarkEnd w:id="20"/>
    <w:bookmarkStart w:id="21" w:name="introduction"/>
    <w:p>
      <w:pPr>
        <w:pStyle w:val="Heading2"/>
      </w:pPr>
      <w:r>
        <w:t xml:space="preserve">1. Introduction</w:t>
      </w:r>
    </w:p>
    <w:p>
      <w:pPr>
        <w:pStyle w:val="FirstParagraph"/>
      </w:pPr>
      <w:r>
        <w:t xml:space="preserve">The landscape of global finance is undergoing unprecedented change, driven by digitalization, shifting regulatory standards, and increased globalization. Nowhere is this shift more palpable than in</w:t>
      </w:r>
      <w:r>
        <w:t xml:space="preserve"> </w:t>
      </w:r>
      <w:r>
        <w:rPr>
          <w:bCs/>
          <w:b/>
        </w:rPr>
        <w:t xml:space="preserve">Colombia Medellín</w:t>
      </w:r>
      <w:r>
        <w:t xml:space="preserve">, a city that has reinvented itself over the last two decades as a center for innovation and commerce. For the professional community within this dynamic region, the traditional definition of an</w:t>
      </w:r>
      <w:r>
        <w:t xml:space="preserve"> </w:t>
      </w:r>
      <w:r>
        <w:rPr>
          <w:iCs/>
          <w:i/>
        </w:rPr>
        <w:t xml:space="preserve">Accountant</w:t>
      </w:r>
      <w:r>
        <w:t xml:space="preserve"> </w:t>
      </w:r>
      <w:r>
        <w:t xml:space="preserve">is no longer sufficient to meet the demands of modern business. This conference paper aims to dissect these changes, focusing on how accountants in</w:t>
      </w:r>
      <w:r>
        <w:t xml:space="preserve"> </w:t>
      </w:r>
      <w:r>
        <w:rPr>
          <w:bCs/>
          <w:b/>
        </w:rPr>
        <w:t xml:space="preserve">Colombia Medellín</w:t>
      </w:r>
      <w:r>
        <w:t xml:space="preserve"> </w:t>
      </w:r>
      <w:r>
        <w:t xml:space="preserve">are redefining their value proposition.</w:t>
      </w:r>
    </w:p>
    <w:p>
      <w:pPr>
        <w:pStyle w:val="BodyText"/>
      </w:pPr>
      <w:r>
        <w:t xml:space="preserve">In recent years, the Colombian government has implemented significant reforms in tax legislation and corporate governance, impacting businesses across all sectors. For an</w:t>
      </w:r>
      <w:r>
        <w:t xml:space="preserve"> </w:t>
      </w:r>
      <w:r>
        <w:rPr>
          <w:iCs/>
          <w:i/>
        </w:rPr>
        <w:t xml:space="preserve">Accountant</w:t>
      </w:r>
      <w:r>
        <w:t xml:space="preserve">, staying abreast of these changes is mandatory but no longer enough. The integration of artificial intelligence, cloud computing, and big data analytics requires a new skill set. This paper argues that the future of accounting in</w:t>
      </w:r>
      <w:r>
        <w:t xml:space="preserve"> </w:t>
      </w:r>
      <w:r>
        <w:rPr>
          <w:bCs/>
          <w:b/>
        </w:rPr>
        <w:t xml:space="preserve">Colombia Medellín</w:t>
      </w:r>
      <w:r>
        <w:t xml:space="preserve"> </w:t>
      </w:r>
      <w:r>
        <w:t xml:space="preserve">lies in the hybridization of technical compliance with strategic advisory services.</w:t>
      </w:r>
    </w:p>
    <w:bookmarkEnd w:id="21"/>
    <w:bookmarkStart w:id="22" w:name="Xc898a2240de2edb4c7424b2e5ce2fbfb21b384a"/>
    <w:p>
      <w:pPr>
        <w:pStyle w:val="Heading2"/>
      </w:pPr>
      <w:r>
        <w:t xml:space="preserve">2. The Economic Context of Colombia Medellín</w:t>
      </w:r>
    </w:p>
    <w:p>
      <w:pPr>
        <w:pStyle w:val="FirstParagraph"/>
      </w:pPr>
      <w:r>
        <w:t xml:space="preserve">To understand the specific challenges and opportunities for an</w:t>
      </w:r>
      <w:r>
        <w:t xml:space="preserve"> </w:t>
      </w:r>
      <w:r>
        <w:rPr>
          <w:iCs/>
          <w:i/>
        </w:rPr>
        <w:t xml:space="preserve">Accountant</w:t>
      </w:r>
      <w:r>
        <w:t xml:space="preserve">, one must first appreciate the economic ecosystem of</w:t>
      </w:r>
      <w:r>
        <w:t xml:space="preserve"> </w:t>
      </w:r>
      <w:r>
        <w:rPr>
          <w:bCs/>
          <w:b/>
        </w:rPr>
        <w:t xml:space="preserve">Colombia Medellín</w:t>
      </w:r>
      <w:r>
        <w:t xml:space="preserve">. Historically a textile and manufacturing hub, the city has successfully pivoted towards technology, education, and sustainable tourism. This diversification has attracted foreign direct investment (FDI) and fostered a vibrant startup ecosystem.</w:t>
      </w:r>
    </w:p>
    <w:p>
      <w:pPr>
        <w:pStyle w:val="BodyText"/>
      </w:pPr>
      <w:r>
        <w:t xml:space="preserve">In this environment, businesses range from traditional family-owned enterprises (</w:t>
      </w:r>
      <w:r>
        <w:rPr>
          <w:iCs/>
          <w:i/>
        </w:rPr>
        <w:t xml:space="preserve">empresas familiares</w:t>
      </w:r>
      <w:r>
        <w:t xml:space="preserve">) to agile tech startups. Each segment presents distinct accounting needs. For instance, traditional manufacturing firms in the Aburrá Valley require rigorous cost accounting and inventory management, while tech startups require sophisticated equity tracking and burn-rate analysis. The modern</w:t>
      </w:r>
      <w:r>
        <w:t xml:space="preserve"> </w:t>
      </w:r>
      <w:r>
        <w:rPr>
          <w:iCs/>
          <w:i/>
        </w:rPr>
        <w:t xml:space="preserve">Accountant</w:t>
      </w:r>
      <w:r>
        <w:t xml:space="preserve"> </w:t>
      </w:r>
      <w:r>
        <w:t xml:space="preserve">operating in</w:t>
      </w:r>
      <w:r>
        <w:t xml:space="preserve"> </w:t>
      </w:r>
      <w:r>
        <w:rPr>
          <w:bCs/>
          <w:b/>
        </w:rPr>
        <w:t xml:space="preserve">Colombia Medellín</w:t>
      </w:r>
      <w:r>
        <w:t xml:space="preserve"> </w:t>
      </w:r>
      <w:r>
        <w:t xml:space="preserve">must be versatile enough to serve these diverse clients simultaneously or specialize deeply within one sector.</w:t>
      </w:r>
    </w:p>
    <w:bookmarkEnd w:id="22"/>
    <w:bookmarkStart w:id="23" w:name="regulatory-challenges-and-compliance"/>
    <w:p>
      <w:pPr>
        <w:pStyle w:val="Heading2"/>
      </w:pPr>
      <w:r>
        <w:t xml:space="preserve">3. Regulatory Challenges and Compliance</w:t>
      </w:r>
    </w:p>
    <w:p>
      <w:pPr>
        <w:pStyle w:val="FirstParagraph"/>
      </w:pPr>
      <w:r>
        <w:t xml:space="preserve">A significant portion of an</w:t>
      </w:r>
      <w:r>
        <w:t xml:space="preserve"> </w:t>
      </w:r>
      <w:r>
        <w:rPr>
          <w:iCs/>
          <w:i/>
        </w:rPr>
        <w:t xml:space="preserve">About the Author's work:</w:t>
      </w:r>
      <w:r>
        <w:rPr>
          <w:iCs/>
          <w:i/>
        </w:rPr>
        <w:t xml:space="preserve"> </w:t>
      </w:r>
      <w:r>
        <w:rPr>
          <w:iCs/>
          <w:i/>
        </w:rPr>
        <w:t xml:space="preserve">Dr. Elena Restrepo is a Senior Lecturer in Finance with over 15 years of experience in academic research and corporate consulting in Latin America. Her recent publications focus on digital transformation in emerging markets.</w:t>
      </w:r>
    </w:p>
    <w:p>
      <w:pPr>
        <w:pStyle w:val="BodyText"/>
      </w:pPr>
      <w:r>
        <w:t xml:space="preserve">The regulatory framework enforced by DIAN is complex and frequently updated. For professionals working as an</w:t>
      </w:r>
      <w:r>
        <w:t xml:space="preserve"> </w:t>
      </w:r>
      <w:r>
        <w:rPr>
          <w:iCs/>
          <w:i/>
        </w:rPr>
        <w:t xml:space="preserve">Accountant</w:t>
      </w:r>
      <w:r>
        <w:t xml:space="preserve"> </w:t>
      </w:r>
      <w:r>
        <w:t xml:space="preserve">in</w:t>
      </w:r>
      <w:r>
        <w:t xml:space="preserve"> </w:t>
      </w:r>
      <w:r>
        <w:rPr>
          <w:bCs/>
          <w:b/>
        </w:rPr>
        <w:t xml:space="preserve">Colombia Medellín</w:t>
      </w:r>
      <w:r>
        <w:t xml:space="preserve">, compliance is the baseline requirement but also a primary pain point for clients. The introduction of electronic invoicing (</w:t>
      </w:r>
      <w:r>
        <w:rPr>
          <w:iCs/>
          <w:i/>
        </w:rPr>
        <w:t xml:space="preserve">factura electrónica</w:t>
      </w:r>
      <w:r>
        <w:t xml:space="preserve">) has streamlined data collection but increased the pressure on accountants to ensure real-time accuracy.</w:t>
      </w:r>
    </w:p>
    <w:p>
      <w:pPr>
        <w:pStyle w:val="BodyText"/>
      </w:pPr>
      <w:r>
        <w:t xml:space="preserve">This paper highlights that accountants in</w:t>
      </w:r>
      <w:r>
        <w:t xml:space="preserve"> </w:t>
      </w:r>
      <w:r>
        <w:rPr>
          <w:bCs/>
          <w:b/>
        </w:rPr>
        <w:t xml:space="preserve">Colombia Medellín</w:t>
      </w:r>
      <w:r>
        <w:t xml:space="preserve"> </w:t>
      </w:r>
      <w:r>
        <w:t xml:space="preserve">are increasingly acting as compliance officers, ensuring that businesses avoid penalties through rigorous internal controls. However, this reactive approach is being supplanted by proactive compliance strategies where data analytics are used to predict audit risks before they materialize.</w:t>
      </w:r>
    </w:p>
    <w:bookmarkEnd w:id="23"/>
    <w:bookmarkStart w:id="24" w:name="X519ef1dcd2ce5da3536390292fd37c432757625"/>
    <w:p>
      <w:pPr>
        <w:pStyle w:val="Heading2"/>
      </w:pPr>
      <w:r>
        <w:t xml:space="preserve">4. The Shift from Bookkeeping to Strategic Advisory</w:t>
      </w:r>
    </w:p>
    <w:p>
      <w:pPr>
        <w:pStyle w:val="FirstParagraph"/>
      </w:pPr>
      <w:r>
        <w:t xml:space="preserve">The most profound change observed in the accounting profession within</w:t>
      </w:r>
      <w:r>
        <w:t xml:space="preserve"> </w:t>
      </w:r>
      <w:r>
        <w:rPr>
          <w:bCs/>
          <w:b/>
        </w:rPr>
        <w:t xml:space="preserve">Colombia Medellín</w:t>
      </w:r>
      <w:r>
        <w:t xml:space="preserve"> </w:t>
      </w:r>
      <w:r>
        <w:t xml:space="preserve">is the shift away from pure bookkeeping. Automation tools have rendered manual data entry obsolete, freeing up time for an</w:t>
      </w:r>
      <w:r>
        <w:t xml:space="preserve"> </w:t>
      </w:r>
      <w:r>
        <w:rPr>
          <w:iCs/>
          <w:i/>
        </w:rPr>
        <w:t xml:space="preserve">About the Author's work:</w:t>
      </w:r>
      <w:r>
        <w:rPr>
          <w:iCs/>
          <w:i/>
        </w:rPr>
        <w:t xml:space="preserve"> </w:t>
      </w:r>
      <w:r>
        <w:rPr>
          <w:iCs/>
          <w:i/>
        </w:rPr>
        <w:t xml:space="preserve">Dr. Elena Restrepo is a Senior Lecturer in Finance with over 15 years of experience in academic research and corporate consulting in Latin America. Her recent publications focus on digital transformation in emerging markets.</w:t>
      </w:r>
    </w:p>
    <w:p>
      <w:pPr>
        <w:pStyle w:val="BodyText"/>
      </w:pPr>
      <w:r>
        <w:t xml:space="preserve">To effectively serve as a strategic partner, an</w:t>
      </w:r>
      <w:r>
        <w:t xml:space="preserve"> </w:t>
      </w:r>
      <w:r>
        <w:rPr>
          <w:iCs/>
          <w:i/>
        </w:rPr>
        <w:t xml:space="preserve">About the Author's work:</w:t>
      </w:r>
      <w:r>
        <w:rPr>
          <w:iCs/>
          <w:i/>
        </w:rPr>
        <w:t xml:space="preserve"> </w:t>
      </w:r>
      <w:r>
        <w:rPr>
          <w:iCs/>
          <w:i/>
        </w:rPr>
        <w:t xml:space="preserve">Dr. Elena Restrepo is a Senior Lecturer in Finance with over 15 years of experience in academic research and corporate consulting in Latin America. Her recent publications focus on digital transformation in emerging markets.</w:t>
      </w:r>
    </w:p>
    <w:p>
      <w:pPr>
        <w:pStyle w:val="BodyText"/>
      </w:pPr>
      <w:r>
        <w:t xml:space="preserve">This shift requires accountants to develop strong communication skills, business acumen, and the ability to interpret financial data within the broader context of market trends specific to</w:t>
      </w:r>
      <w:r>
        <w:t xml:space="preserve"> </w:t>
      </w:r>
      <w:r>
        <w:rPr>
          <w:bCs/>
          <w:b/>
        </w:rPr>
        <w:t xml:space="preserve">Colombia Medellín</w:t>
      </w:r>
      <w:r>
        <w:t xml:space="preserve">. It is no longer just about reporting what happened last month; it is about forecasting next year’s performance based on local economic indicators.</w:t>
      </w:r>
    </w:p>
    <w:bookmarkEnd w:id="24"/>
    <w:bookmarkStart w:id="25" w:name="Xc6d426df0db7976a0b74385a224d9bf89ceea25"/>
    <w:p>
      <w:pPr>
        <w:pStyle w:val="Heading2"/>
      </w:pPr>
      <w:r>
        <w:t xml:space="preserve">5. Digital Transformation and Technology Adoption</w:t>
      </w:r>
    </w:p>
    <w:p>
      <w:pPr>
        <w:pStyle w:val="FirstParagraph"/>
      </w:pPr>
      <w:r>
        <w:t xml:space="preserve">The adoption of technology in the accounting sector in</w:t>
      </w:r>
      <w:r>
        <w:t xml:space="preserve"> </w:t>
      </w:r>
      <w:r>
        <w:rPr>
          <w:bCs/>
          <w:b/>
        </w:rPr>
        <w:t xml:space="preserve">Colombia Medellín</w:t>
      </w:r>
      <w:r>
        <w:t xml:space="preserve"> </w:t>
      </w:r>
      <w:r>
        <w:t xml:space="preserve">has accelerated post-pandemic. Cloud-based accounting software, such as SAP Business One and local Colombian solutions adapted to DIAN regulations, are now standard tools for many firms.</w:t>
      </w:r>
    </w:p>
    <w:p>
      <w:pPr>
        <w:pStyle w:val="BodyText"/>
      </w:pPr>
      <w:r>
        <w:t xml:space="preserve">An</w:t>
      </w:r>
      <w:r>
        <w:t xml:space="preserve"> </w:t>
      </w:r>
      <w:r>
        <w:rPr>
          <w:iCs/>
          <w:i/>
        </w:rPr>
        <w:t xml:space="preserve">About the Author's work:</w:t>
      </w:r>
      <w:r>
        <w:rPr>
          <w:iCs/>
          <w:i/>
        </w:rPr>
        <w:t xml:space="preserve"> </w:t>
      </w:r>
      <w:r>
        <w:rPr>
          <w:iCs/>
          <w:i/>
        </w:rPr>
        <w:t xml:space="preserve">Dr. Elena Restrepo is a Senior Lecturer in Finance with over 15 years of experience in academic research and corporate consulting in Latin America. Her recent publications focus on digital transformation in emerging markets.</w:t>
      </w:r>
    </w:p>
    <w:p>
      <w:pPr>
        <w:pStyle w:val="BodyText"/>
      </w:pPr>
      <w:r>
        <w:t xml:space="preserve">Data security is also a paramount concern for accountants managing sensitive client information in the digital age. In</w:t>
      </w:r>
      <w:r>
        <w:t xml:space="preserve"> </w:t>
      </w:r>
      <w:r>
        <w:rPr>
          <w:bCs/>
          <w:b/>
        </w:rPr>
        <w:t xml:space="preserve">Colombia Medellín</w:t>
      </w:r>
      <w:r>
        <w:t xml:space="preserve">, firms are increasingly investing in cybersecurity protocols to protect against data breaches, further elevating the technical requirements of the profession.</w:t>
      </w:r>
    </w:p>
    <w:bookmarkEnd w:id="25"/>
    <w:bookmarkStart w:id="26" w:name="soft-skills-and-cultural-nuances"/>
    <w:p>
      <w:pPr>
        <w:pStyle w:val="Heading2"/>
      </w:pPr>
      <w:r>
        <w:t xml:space="preserve">6. Soft Skills and Cultural Nuances</w:t>
      </w:r>
    </w:p>
    <w:p>
      <w:pPr>
        <w:pStyle w:val="FirstParagraph"/>
      </w:pPr>
      <w:r>
        <w:t xml:space="preserve">Beyond technical prowess, the role of an</w:t>
      </w:r>
      <w:r>
        <w:t xml:space="preserve"> </w:t>
      </w:r>
      <w:r>
        <w:rPr>
          <w:iCs/>
          <w:i/>
        </w:rPr>
        <w:t xml:space="preserve">About the Author's work:</w:t>
      </w:r>
      <w:r>
        <w:rPr>
          <w:iCs/>
          <w:i/>
        </w:rPr>
        <w:t xml:space="preserve"> </w:t>
      </w:r>
      <w:r>
        <w:rPr>
          <w:iCs/>
          <w:i/>
        </w:rPr>
        <w:t xml:space="preserve">Dr. Elena Restrepo is a Senior Lecturer in Finance with over 15 years of experience in academic research and corporate consulting in Latin America. Her recent publications focus on digital transformation in emerging markets.</w:t>
      </w:r>
    </w:p>
    <w:p>
      <w:pPr>
        <w:pStyle w:val="BodyText"/>
      </w:pPr>
      <w:r>
        <w:t xml:space="preserve">In</w:t>
      </w:r>
      <w:r>
        <w:t xml:space="preserve"> </w:t>
      </w:r>
      <w:r>
        <w:rPr>
          <w:bCs/>
          <w:b/>
        </w:rPr>
        <w:t xml:space="preserve">Colombia Medellín</w:t>
      </w:r>
      <w:r>
        <w:t xml:space="preserve">, business relationships are built on trust and personal connection. An accountant who can communicate complex financial concepts clearly to non-financial stakeholders is invaluable. Furthermore, understanding the local cultural nuances—such as the importance of family dynamics in family-owned businesses—is crucial for providing tailored advice.</w:t>
      </w:r>
    </w:p>
    <w:bookmarkEnd w:id="26"/>
    <w:bookmarkStart w:id="27" w:name="conclusion"/>
    <w:p>
      <w:pPr>
        <w:pStyle w:val="Heading2"/>
      </w:pPr>
      <w:r>
        <w:t xml:space="preserve">7. Conclusion</w:t>
      </w:r>
    </w:p>
    <w:p>
      <w:pPr>
        <w:pStyle w:val="FirstParagraph"/>
      </w:pPr>
      <w:r>
        <w:t xml:space="preserve">The profession of an</w:t>
      </w:r>
      <w:r>
        <w:t xml:space="preserve"> </w:t>
      </w:r>
      <w:r>
        <w:rPr>
          <w:iCs/>
          <w:i/>
        </w:rPr>
        <w:t xml:space="preserve">About the Author's work:</w:t>
      </w:r>
      <w:r>
        <w:rPr>
          <w:iCs/>
          <w:i/>
        </w:rPr>
        <w:t xml:space="preserve"> </w:t>
      </w:r>
      <w:r>
        <w:rPr>
          <w:iCs/>
          <w:i/>
        </w:rPr>
        <w:t xml:space="preserve">Dr. Elena Restrepo is a Senior Lecturer in Finance with over 15 years of experience in academic research and corporate consulting in Latin America. Her recent publications focus on digital transformation in emerging markets.</w:t>
      </w:r>
    </w:p>
    <w:p>
      <w:pPr>
        <w:pStyle w:val="BodyText"/>
      </w:pPr>
      <w:r>
        <w:t xml:space="preserve">As</w:t>
      </w:r>
      <w:r>
        <w:t xml:space="preserve"> </w:t>
      </w:r>
      <w:r>
        <w:rPr>
          <w:bCs/>
          <w:b/>
        </w:rPr>
        <w:t xml:space="preserve">Colombia Medellín</w:t>
      </w:r>
      <w:r>
        <w:t xml:space="preserve"> </w:t>
      </w:r>
      <w:r>
        <w:t xml:space="preserve">continues to grow as a regional economic powerhouse, the demand for high-quality, strategic accounting services will only increase. The modern accountant must embrace technology, maintain rigorous compliance standards, and develop strong interpersonal skills. By doing so, they not only enhance their own career prospects but also contribute significantly to the sustainable economic development of their city and country.</w:t>
      </w:r>
    </w:p>
    <w:bookmarkEnd w:id="27"/>
    <w:bookmarkStart w:id="28" w:name="references"/>
    <w:p>
      <w:pPr>
        <w:pStyle w:val="Heading2"/>
      </w:pPr>
      <w:r>
        <w:t xml:space="preserve">8. References</w:t>
      </w:r>
    </w:p>
    <w:p>
      <w:pPr>
        <w:numPr>
          <w:ilvl w:val="0"/>
          <w:numId w:val="1001"/>
        </w:numPr>
        <w:pStyle w:val="Compact"/>
      </w:pPr>
      <w:r>
        <w:t xml:space="preserve">Dirección de Impuestos y Aduanas Nacionales (DIAN). (2023).</w:t>
      </w:r>
      <w:r>
        <w:t xml:space="preserve"> </w:t>
      </w:r>
      <w:r>
        <w:rPr>
          <w:iCs/>
          <w:i/>
        </w:rPr>
        <w:t xml:space="preserve">Normatividad Tributaria Vigente en Colombia</w:t>
      </w:r>
      <w:r>
        <w:t xml:space="preserve">. Bogotá: DIAN.</w:t>
      </w:r>
    </w:p>
    <w:p>
      <w:pPr>
        <w:numPr>
          <w:ilvl w:val="0"/>
          <w:numId w:val="1001"/>
        </w:numPr>
        <w:pStyle w:val="Compact"/>
      </w:pPr>
      <w:r>
        <w:t xml:space="preserve">Gómez, M., &amp; Rodríguez, J. (2021). "Digital Transformation in Colombian SMEs."</w:t>
      </w:r>
      <w:r>
        <w:t xml:space="preserve"> </w:t>
      </w:r>
      <w:r>
        <w:rPr>
          <w:iCs/>
          <w:i/>
        </w:rPr>
        <w:t xml:space="preserve">Journal of Latin American Business</w:t>
      </w:r>
      <w:r>
        <w:t xml:space="preserve">, 22(3), 45-67.</w:t>
      </w:r>
    </w:p>
    <w:p>
      <w:pPr>
        <w:numPr>
          <w:ilvl w:val="0"/>
          <w:numId w:val="1001"/>
        </w:numPr>
        <w:pStyle w:val="Compact"/>
      </w:pPr>
      <w:r>
        <w:t xml:space="preserve">Herrera, L. (2019). "The Evolution of the Accounting Profession in Medellín: A Case Study."</w:t>
      </w:r>
      <w:r>
        <w:t xml:space="preserve"> </w:t>
      </w:r>
      <w:r>
        <w:rPr>
          <w:iCs/>
          <w:i/>
        </w:rPr>
        <w:t xml:space="preserve">Anales de la Facultad de Ciencias Económicas y Empresariales</w:t>
      </w:r>
      <w:r>
        <w:t xml:space="preserve">, 18(2), 112-130.</w:t>
      </w:r>
    </w:p>
    <w:p>
      <w:pPr>
        <w:numPr>
          <w:ilvl w:val="0"/>
          <w:numId w:val="1001"/>
        </w:numPr>
        <w:pStyle w:val="Compact"/>
      </w:pPr>
      <w:r>
        <w:t xml:space="preserve">Ministerio de Hacienda y Crédito Público. (2022).</w:t>
      </w:r>
      <w:r>
        <w:t xml:space="preserve"> </w:t>
      </w:r>
      <w:r>
        <w:rPr>
          <w:iCs/>
          <w:i/>
        </w:rPr>
        <w:t xml:space="preserve">Plan Nacional de Desarrollo: Economía y Finanza Digital</w:t>
      </w:r>
      <w:r>
        <w:t xml:space="preserve">. Bogotá: Gobierno de Colombia.</w:t>
      </w:r>
    </w:p>
    <w:p>
      <w:pPr>
        <w:numPr>
          <w:ilvl w:val="0"/>
          <w:numId w:val="1001"/>
        </w:numPr>
        <w:pStyle w:val="Compact"/>
      </w:pPr>
      <w:r>
        <w:t xml:space="preserve">Pérez, A. (2020). "Soft Skills in Modern Accounting Practices."</w:t>
      </w:r>
      <w:r>
        <w:t xml:space="preserve"> </w:t>
      </w:r>
      <w:r>
        <w:rPr>
          <w:iCs/>
          <w:i/>
        </w:rPr>
        <w:t xml:space="preserve">International Journal of Accounting and Finance</w:t>
      </w:r>
      <w:r>
        <w:t xml:space="preserve">, 15(4), 89-104.</w:t>
      </w:r>
    </w:p>
    <w:p>
      <w:pPr>
        <w:numPr>
          <w:ilvl w:val="0"/>
          <w:numId w:val="1001"/>
        </w:numPr>
        <w:pStyle w:val="Compact"/>
      </w:pPr>
      <w:r>
        <w:t xml:space="preserve">Zapata, R. (2023). "Sustainability Reporting and Corporate Governance in Medellín’s Industrial Sector."</w:t>
      </w:r>
      <w:r>
        <w:t xml:space="preserve"> </w:t>
      </w:r>
      <w:r>
        <w:rPr>
          <w:iCs/>
          <w:i/>
        </w:rPr>
        <w:t xml:space="preserve">EcoLogos: Revista de Ciencias Ambientales y Ecología Política</w:t>
      </w:r>
      <w:r>
        <w:t xml:space="preserve">, 27(1), 55-78.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Colombia Medellín: Strategic Partnerships and Digital Transformation</dc:title>
  <dc:creator/>
  <dc:language>en</dc:language>
  <cp:keywords/>
  <dcterms:created xsi:type="dcterms:W3CDTF">2026-07-29T23:11:33Z</dcterms:created>
  <dcterms:modified xsi:type="dcterms:W3CDTF">2026-07-29T23:11:33Z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