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Financial</w:t>
      </w:r>
      <w:r>
        <w:t xml:space="preserve"> </w:t>
      </w:r>
      <w:r>
        <w:t xml:space="preserve">Modernization</w:t>
      </w:r>
      <w:r>
        <w:t xml:space="preserve"> </w:t>
      </w:r>
      <w:r>
        <w:t xml:space="preserve">and</w:t>
      </w:r>
      <w:r>
        <w:t xml:space="preserve"> </w:t>
      </w:r>
      <w:r>
        <w:t xml:space="preserve">Regulatory</w:t>
      </w:r>
      <w:r>
        <w:t xml:space="preserve"> </w:t>
      </w:r>
      <w:r>
        <w:t xml:space="preserve">Compliance</w:t>
      </w:r>
    </w:p>
    <w:bookmarkStart w:id="28" w:name="X38fb78a99007cd475631733d3045a5918081f50"/>
    <w:p>
      <w:pPr>
        <w:pStyle w:val="Heading1"/>
      </w:pPr>
      <w:r>
        <w:t xml:space="preserve">The Evolving Role of the Accountant in Ethiopia Addis Ababa:</w:t>
      </w:r>
      <w:r>
        <w:br/>
      </w:r>
      <w:r>
        <w:t xml:space="preserve">Navigating Financial Modernization and Regulatory Compliance</w:t>
      </w:r>
    </w:p>
    <w:p>
      <w:pPr>
        <w:pStyle w:val="FirstParagraph"/>
      </w:pPr>
      <w:r>
        <w:rPr>
          <w:bCs/>
          <w:b/>
        </w:rPr>
        <w:t xml:space="preserve">A. B. Tesfaye</w:t>
      </w:r>
      <w:r>
        <w:br/>
      </w:r>
      <w:r>
        <w:t xml:space="preserve">Department of Finance, Addis Ababa University</w:t>
      </w:r>
      <w:r>
        <w:br/>
      </w:r>
      <w:r>
        <w:t xml:space="preserve">Addis Ababa, Ethiopia</w:t>
      </w:r>
    </w:p>
    <w:bookmarkStart w:id="20" w:name="abstract"/>
    <w:p>
      <w:pPr>
        <w:pStyle w:val="Heading3"/>
      </w:pPr>
      <w:r>
        <w:t xml:space="preserve">Abstract</w:t>
      </w:r>
    </w:p>
    <w:p>
      <w:pPr>
        <w:pStyle w:val="FirstParagraph"/>
      </w:pPr>
      <w:r>
        <w:t xml:space="preserve">This paper examines the critical transformation of the accounting profession within the context of Ethiopia Addis Ababa. As a burgeoning economic hub in East Africa, Addis Ababa serves as the focal point for financial regulation, international trade, and corporate governance reforms in Ethiopia. The role of the</w:t>
      </w:r>
      <w:r>
        <w:t xml:space="preserve"> </w:t>
      </w:r>
      <w:r>
        <w:rPr>
          <w:bCs/>
          <w:b/>
        </w:rPr>
        <w:t xml:space="preserve">Accountant</w:t>
      </w:r>
      <w:r>
        <w:t xml:space="preserve"> </w:t>
      </w:r>
      <w:r>
        <w:t xml:space="preserve">has shifted from traditional bookkeeping to strategic financial management, regulatory compliance, and digital integration. This study analyzes the impact of International Financial Reporting Standards (IFRS) adoption on local firms in Ethiopia Addis Ababa, the challenges posed by rapid urbanization and digital infrastructure development, and the future trajectory of professional accounting practices. The findings suggest that while significant progress has been made in modernizing financial reporting in Ethiopia Addis Ababa, substantial gaps remain regarding technical capacity and technological adoption.</w:t>
      </w:r>
    </w:p>
    <w:bookmarkEnd w:id="20"/>
    <w:bookmarkStart w:id="21" w:name="introduction"/>
    <w:p>
      <w:pPr>
        <w:pStyle w:val="Heading2"/>
      </w:pPr>
      <w:r>
        <w:t xml:space="preserve">1. Introduction</w:t>
      </w:r>
    </w:p>
    <w:p>
      <w:pPr>
        <w:pStyle w:val="FirstParagraph"/>
      </w:pPr>
      <w:r>
        <w:t xml:space="preserve">The economic landscape of Africa is undergoing a profound shift, with East Africa emerging as a region of significant growth potential. At the heart of this transformation lies Ethiopia Addis Ababa, the diplomatic capital of Africa and the economic engine of the nation. As foreign direct investment increases and local enterprises expand into regional markets, the demand for robust financial transparency and accountability has never been higher. In this context, the</w:t>
      </w:r>
      <w:r>
        <w:t xml:space="preserve"> </w:t>
      </w:r>
      <w:r>
        <w:rPr>
          <w:bCs/>
          <w:b/>
        </w:rPr>
        <w:t xml:space="preserve">Accountant</w:t>
      </w:r>
      <w:r>
        <w:t xml:space="preserve"> </w:t>
      </w:r>
      <w:r>
        <w:t xml:space="preserve">is no longer merely a custodian of records but a strategic partner in organizational success.</w:t>
      </w:r>
    </w:p>
    <w:p>
      <w:pPr>
        <w:pStyle w:val="BodyText"/>
      </w:pPr>
      <w:r>
        <w:t xml:space="preserve">This conference paper explores the multifaceted role of the accountant in Ethiopia Addis Ababa. It investigates how global financial standards are being integrated into local practices, the regulatory frameworks established by Ethiopian authorities, and the technological disruptions reshaping the profession. Understanding these dynamics is crucial for stakeholders seeking to leverage financial data for sustainable growth within Ethiopia Addis Ababa’s competitive business environment.</w:t>
      </w:r>
    </w:p>
    <w:bookmarkEnd w:id="21"/>
    <w:bookmarkStart w:id="22" w:name="X7b0fc4c9d99b1f83642e1e177bd31c8779228c6"/>
    <w:p>
      <w:pPr>
        <w:pStyle w:val="Heading2"/>
      </w:pPr>
      <w:r>
        <w:t xml:space="preserve">2. The Regulatory Framework and IFRS Adoption in Ethiopia Addis Ababa</w:t>
      </w:r>
    </w:p>
    <w:p>
      <w:pPr>
        <w:pStyle w:val="FirstParagraph"/>
      </w:pPr>
      <w:r>
        <w:t xml:space="preserve">A pivotal moment in the history of accounting in Ethiopia was the decision by the Ethiopian government to mandate the adoption of International Financial Reporting Standards (IFRS). This move was primarily aimed at enhancing transparency, attracting foreign investment, and ensuring that companies operating in Ethiopia Addis Ababa meet global benchmarks. For every</w:t>
      </w:r>
      <w:r>
        <w:t xml:space="preserve"> </w:t>
      </w:r>
      <w:r>
        <w:rPr>
          <w:bCs/>
          <w:b/>
        </w:rPr>
        <w:t xml:space="preserve">Accountant</w:t>
      </w:r>
      <w:r>
        <w:t xml:space="preserve"> </w:t>
      </w:r>
      <w:r>
        <w:t xml:space="preserve">practicing in this region, compliance with IFRS has become a non-negotiable requirement for listed companies and large enterprises.</w:t>
      </w:r>
    </w:p>
    <w:p>
      <w:pPr>
        <w:pStyle w:val="BodyText"/>
      </w:pPr>
      <w:r>
        <w:t xml:space="preserve">The transition from local Generally Accepted Accounting Principles (GAAP) to IFRS has required extensive retraining and capacity building. In Ethiopia Addis Ababa, this shift has created both challenges and opportunities. While smaller firms struggle with the complexity of new reporting requirements, larger corporations in the capital city have embraced these standards to improve their credibility among international investors. The Ethiopian Financial Institutions Supervision Agency (EFISA) and other regulatory bodies have played a key role in enforcing these standards, creating a more rigorous professional environment for accountants.</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digital revolution has swept across Ethiopia Addis Ababa, impacting how financial data is collected, processed, and analyzed. The proliferation of mobile banking services like Telebirr and the expansion of internet infrastructure have necessitated a new level of technical proficiency among accountants. In modern firms in Ethiopia Addis Ababa, manual ledger-keeping is rapidly becoming obsolete.</w:t>
      </w:r>
    </w:p>
    <w:p>
      <w:pPr>
        <w:pStyle w:val="BodyText"/>
      </w:pPr>
      <w:r>
        <w:t xml:space="preserve">Today’s accountant must be proficient in accounting software such as QuickBooks, SAP, and Oracle. Furthermore, the concept of "Big Data" is beginning to influence financial forecasting strategies for major banks and telecommunications companies headquartered in Addis Ababa. The</w:t>
      </w:r>
      <w:r>
        <w:t xml:space="preserve"> </w:t>
      </w:r>
      <w:r>
        <w:rPr>
          <w:bCs/>
          <w:b/>
        </w:rPr>
        <w:t xml:space="preserve">Accountant</w:t>
      </w:r>
      <w:r>
        <w:t xml:space="preserve"> </w:t>
      </w:r>
      <w:r>
        <w:t xml:space="preserve">is increasingly expected to possess data analytics skills that allow for predictive modeling rather than just retrospective reporting. This technological leapfrogging positions Ethiopia Addis Ababa as a potential tech hub in Africa, but it also highlights a critical skills gap among the current workforce.</w:t>
      </w:r>
    </w:p>
    <w:bookmarkEnd w:id="23"/>
    <w:bookmarkStart w:id="24" w:name="Xe824f758e61b3832bbea9f9dbbb5958c6efb048"/>
    <w:p>
      <w:pPr>
        <w:pStyle w:val="Heading2"/>
      </w:pPr>
      <w:r>
        <w:t xml:space="preserve">4. Challenges Facing the Accounting Profession</w:t>
      </w:r>
    </w:p>
    <w:p>
      <w:pPr>
        <w:pStyle w:val="FirstParagraph"/>
      </w:pPr>
      <w:r>
        <w:t xml:space="preserve">Despite the advancements, several challenges persist for accountants working in Ethiopia Addis Ababa. First and foremost is the issue of continuous professional education (CPE). While universities are producing graduates, there is often a disconnect between academic curricula and the practical skills required by employers in the dynamic market of Ethiopia Addis Ababa. Many young professionals find themselves needing significant on-the-job training to meet industry standards.</w:t>
      </w:r>
    </w:p>
    <w:p>
      <w:pPr>
        <w:pStyle w:val="BodyText"/>
      </w:pPr>
      <w:r>
        <w:t xml:space="preserve">Additionally, regulatory enforcement can sometimes be inconsistent. While laws are in place to prevent fraud and ensure tax compliance, implementation varies across different sectors. Small and Medium Enterprises (SMEs), which form the backbone of the economy in Ethiopia Addis Ababa, often lack the resources to hire qualified accountants who understand complex tax codes. This leads to a shadow economy where financial records are incomplete or inaccurate. Addressing this requires not only better education for accountants but also policy interventions that simplify compliance for smaller businesses.</w:t>
      </w:r>
    </w:p>
    <w:bookmarkEnd w:id="24"/>
    <w:bookmarkStart w:id="25" w:name="the-strategic-role-of-the-accountant"/>
    <w:p>
      <w:pPr>
        <w:pStyle w:val="Heading2"/>
      </w:pPr>
      <w:r>
        <w:t xml:space="preserve">5. The Strategic Role of the Accountant</w:t>
      </w:r>
    </w:p>
    <w:p>
      <w:pPr>
        <w:pStyle w:val="FirstParagraph"/>
      </w:pPr>
      <w:r>
        <w:t xml:space="preserve">In the evolving ecosystem of Ethiopia Addis Ababa, the role of the accountant is expanding beyond compliance. Modern organizations in Addis Ababa are looking to their finance departments for strategic insights that can drive growth. This includes cost management, risk assessment, and corporate social responsibility (CSR) reporting.</w:t>
      </w:r>
    </w:p>
    <w:p>
      <w:pPr>
        <w:pStyle w:val="BodyText"/>
      </w:pPr>
      <w:r>
        <w:t xml:space="preserve">As Ethiopia opens up its economy further through privatization programs initiated by the government, state-owned enterprises are seeking private sector efficiency. Accountants in these entities are tasked with restructuring financial operations to improve profitability. Moreover, as environmental concerns gain traction globally, accountants in Ethiopia Addis Ababa are beginning to explore sustainability accounting, reporting on carbon footprints and social impact metrics alongside traditional financial data.</w:t>
      </w:r>
    </w:p>
    <w:bookmarkEnd w:id="25"/>
    <w:bookmarkStart w:id="26" w:name="conclusion-and-recommendations"/>
    <w:p>
      <w:pPr>
        <w:pStyle w:val="Heading2"/>
      </w:pPr>
      <w:r>
        <w:t xml:space="preserve">6. Conclusion and Recommendations</w:t>
      </w:r>
    </w:p>
    <w:p>
      <w:pPr>
        <w:pStyle w:val="FirstParagraph"/>
      </w:pPr>
      <w:r>
        <w:t xml:space="preserve">In conclusion, the profession of accounting in Ethiopia Addis Ababa is at a crossroads. The convergence of international standards, technological innovation, and regulatory reform is reshaping the identity of the accountant. To fully realize the potential of this transformation in Ethiopia Addis Ababa, several steps must be taken.</w:t>
      </w:r>
    </w:p>
    <w:p>
      <w:pPr>
        <w:pStyle w:val="BodyText"/>
      </w:pPr>
      <w:r>
        <w:t xml:space="preserve">Firstly, academic institutions in Ethiopia Addis Ababa must collaborate more closely with industry leaders to update curricula that reflect current technological and regulatory realities. Secondly, professional bodies such as the Ethiopian Society of Accountants (ESA) should enhance their continuous professional development programs to ensure that practicing accountants remain up-to-date with global best practices. Finally, the government should continue to support digital infrastructure projects that facilitate easier tax filing and financial reporting.</w:t>
      </w:r>
    </w:p>
    <w:p>
      <w:pPr>
        <w:pStyle w:val="BodyText"/>
      </w:pPr>
      <w:r>
        <w:t xml:space="preserve">The future of finance in Ethiopia Addis Ababa depends on the ability of its accountants to adapt. By embracing technology, adhering to strict ethical standards, and providing strategic value, accountants can play a central role in stabilizing and growing the Ethiopian economy. For investors and policymakers alike, understanding this evolution is key to unlocking the full potential of financial markets in Ethiopia Addis Ababa.</w:t>
      </w:r>
    </w:p>
    <w:bookmarkEnd w:id="26"/>
    <w:bookmarkStart w:id="27" w:name="references"/>
    <w:p>
      <w:pPr>
        <w:pStyle w:val="Heading2"/>
      </w:pPr>
      <w:r>
        <w:t xml:space="preserve">References</w:t>
      </w:r>
    </w:p>
    <w:p>
      <w:pPr>
        <w:numPr>
          <w:ilvl w:val="0"/>
          <w:numId w:val="1001"/>
        </w:numPr>
        <w:pStyle w:val="Compact"/>
      </w:pPr>
      <w:r>
        <w:t xml:space="preserve">National Bank of Ethiopia. (2023). Annual Economic Report: Financial Sector Stability.</w:t>
      </w:r>
    </w:p>
    <w:p>
      <w:pPr>
        <w:numPr>
          <w:ilvl w:val="0"/>
          <w:numId w:val="1001"/>
        </w:numPr>
        <w:pStyle w:val="Compact"/>
      </w:pPr>
      <w:r>
        <w:t xml:space="preserve">Ethiopian Financial Institutions Supervision Agency. (2024). Regulatory Updates on IFRS Implementation.</w:t>
      </w:r>
    </w:p>
    <w:p>
      <w:pPr>
        <w:numPr>
          <w:ilvl w:val="0"/>
          <w:numId w:val="1001"/>
        </w:numPr>
        <w:pStyle w:val="Compact"/>
      </w:pPr>
      <w:r>
        <w:t xml:space="preserve">Tadesse, M., &amp; Alemu, B. (2022). "Digital Transformation in Ethiopian Banking." Journal of African Business, 15(3), 45-60.</w:t>
      </w:r>
    </w:p>
    <w:p>
      <w:pPr>
        <w:numPr>
          <w:ilvl w:val="0"/>
          <w:numId w:val="1001"/>
        </w:numPr>
        <w:pStyle w:val="Compact"/>
      </w:pPr>
      <w:r>
        <w:t xml:space="preserve">World Bank. (2023). Ethiopia Economic Update: Navigating Global Headwinds.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Ethiopia Addis Ababa: Navigating Financial Modernization and Regulatory Compliance</dc:title>
  <dc:creator/>
  <dc:language>en</dc:language>
  <cp:keywords/>
  <dcterms:created xsi:type="dcterms:W3CDTF">2026-07-29T02:02:59Z</dcterms:created>
  <dcterms:modified xsi:type="dcterms:W3CDTF">2026-07-29T02:02:59Z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