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Lyon:</w:t>
      </w:r>
      <w:r>
        <w:t xml:space="preserve"> </w:t>
      </w:r>
      <w:r>
        <w:t xml:space="preserve">Navigating</w:t>
      </w:r>
      <w:r>
        <w:t xml:space="preserve"> </w:t>
      </w:r>
      <w:r>
        <w:t xml:space="preserve">Modern</w:t>
      </w:r>
      <w:r>
        <w:t xml:space="preserve"> </w:t>
      </w:r>
      <w:r>
        <w:t xml:space="preserve">Fiscal</w:t>
      </w:r>
      <w:r>
        <w:t xml:space="preserve"> </w:t>
      </w:r>
      <w:r>
        <w:t xml:space="preserve">Landscapes</w:t>
      </w:r>
    </w:p>
    <w:p>
      <w:pPr>
        <w:pStyle w:val="FirstParagraph"/>
      </w:pPr>
      <w:r>
        <w:t xml:space="preserve">```html</w:t>
      </w:r>
    </w:p>
    <w:bookmarkStart w:id="20" w:name="X8d95cf1ca7131bbfebd2fe7d050cec07001dd48"/>
    <w:p>
      <w:pPr>
        <w:pStyle w:val="Heading1"/>
      </w:pPr>
      <w:r>
        <w:t xml:space="preserve">The Evolving Role of the Accountant in France Lyon: Navigating Modern Fiscal Landscapes</w:t>
      </w:r>
    </w:p>
    <w:p>
      <w:pPr>
        <w:pStyle w:val="FirstParagraph"/>
      </w:pPr>
      <w:r>
        <w:rPr>
          <w:bCs/>
          <w:b/>
        </w:rPr>
        <w:t xml:space="preserve">Abstract:</w:t>
      </w:r>
    </w:p>
    <w:p>
      <w:pPr>
        <w:pStyle w:val="BodyText"/>
      </w:pPr>
      <w:r>
        <w:t xml:space="preserve">This paper examines the critical role of the Accountant within the dynamic economic ecosystem of France Lyon. As a major hub for commerce, technology, and industry in southeastern Europe, this region demands high standards in financial compliance and strategic advisory. We analyze how modern accounting practices intersect with local regulatory frameworks to support sustainable business growth.</w:t>
      </w:r>
    </w:p>
    <w:bookmarkEnd w:id="20"/>
    <w:bookmarkStart w:id="21" w:name="introduction"/>
    <w:p>
      <w:pPr>
        <w:pStyle w:val="Heading2"/>
      </w:pPr>
      <w:r>
        <w:t xml:space="preserve">Introduction</w:t>
      </w:r>
    </w:p>
    <w:p>
      <w:pPr>
        <w:pStyle w:val="FirstParagraph"/>
      </w:pPr>
      <w:r>
        <w:t xml:space="preserve">In the contemporary global economy, the function of an Accountant has transcended traditional bookkeeping to become a pivotal strategic partner for businesses worldwide. Nowhere is this transformation more evident than in France Lyon, a city renowned for its rich historical heritage and burgeoning modern economic influence. As a central node in France's industrial and service sectors, France Lyon presents unique challenges and opportunities for financial professionals. This conference paper aims to explore the multifaceted responsibilities of the Accountant operating within this specific geographical context, highlighting the intersection of local regulations with international best practices.</w:t>
      </w:r>
    </w:p>
    <w:bookmarkEnd w:id="21"/>
    <w:bookmarkStart w:id="22" w:name="the-economic-significance-of-france-lyon"/>
    <w:p>
      <w:pPr>
        <w:pStyle w:val="Heading2"/>
      </w:pPr>
      <w:r>
        <w:t xml:space="preserve">The Economic Significance of France Lyon</w:t>
      </w:r>
    </w:p>
    <w:p>
      <w:pPr>
        <w:pStyle w:val="FirstParagraph"/>
      </w:pPr>
      <w:r>
        <w:t xml:space="preserve">To understand the specific needs of an Accountant in this region, one must first appreciate the economic landscape of France Lyon. Historically known as a silk weaving center during the Renaissance, today's France Lyon is a powerhouse in pharmaceuticals, digital technologies, and biotechnology. The presence of major corporate headquarters and innovative startups creates a diverse range of clients requiring sophisticated financial management. For an Accountant serving this market, deep knowledge of both local tax laws and international financial standards is not just beneficial—it is essential.</w:t>
      </w:r>
    </w:p>
    <w:bookmarkEnd w:id="22"/>
    <w:bookmarkStart w:id="23" w:name="regulatory-compliance-in-france-lyon"/>
    <w:p>
      <w:pPr>
        <w:pStyle w:val="Heading2"/>
      </w:pPr>
      <w:r>
        <w:t xml:space="preserve">Regulatory Compliance in France Lyon</w:t>
      </w:r>
    </w:p>
    <w:p>
      <w:pPr>
        <w:pStyle w:val="FirstParagraph"/>
      </w:pPr>
      <w:r>
        <w:t xml:space="preserve">The primary duty of any professional Accountant remains ensuring regulatory compliance. In France, the fiscal code is complex and frequently updated, reflecting national priorities as well as European Union directives. An Accountant working in France Lyon must possess a meticulous understanding of these regulations to mitigate risk for their clients. This includes strict adherence to value-added tax (VAT) reporting, corporate income tax obligations, and labor law-related financial disclosures. The margin for error is slim, and the consequences of non-compliance can be severe, ranging from financial penalties to reputational damage. Therefore, the modern Accountant in France Lyon must act as a vigilant guardian of compliance.</w:t>
      </w:r>
    </w:p>
    <w:bookmarkEnd w:id="23"/>
    <w:bookmarkStart w:id="24" w:name="X0b5818679042a5d777d6fc5dc05ad0d9b936622"/>
    <w:p>
      <w:pPr>
        <w:pStyle w:val="Heading2"/>
      </w:pPr>
      <w:r>
        <w:t xml:space="preserve">Digital Transformation and Technological Integration</w:t>
      </w:r>
    </w:p>
    <w:p>
      <w:pPr>
        <w:pStyle w:val="FirstParagraph"/>
      </w:pPr>
      <w:r>
        <w:t xml:space="preserve">The advent of digital technologies has revolutionized the accounting profession. In France Lyon, where there is a strong emphasis on innovation and tech-driven growth, Accountants are increasingly expected to leverage advanced software solutions. Cloud-based accounting platforms, artificial intelligence for data analysis, and blockchain for transparent transaction recording are becoming standard tools in the accountant's arsenal. By adopting these technologies, an Accountant can offer real-time financial insights rather than retrospective reports. This shift allows businesses in France Lyon to make agile decisions based on accurate, up-to-date information. Furthermore, digital security becomes paramount; protecting sensitive financial data against cyber threats is a critical responsibility that new-age Accountants must prioritize.</w:t>
      </w:r>
    </w:p>
    <w:bookmarkEnd w:id="24"/>
    <w:bookmarkStart w:id="25" w:name="strategic-advisory-services"/>
    <w:p>
      <w:pPr>
        <w:pStyle w:val="Heading2"/>
      </w:pPr>
      <w:r>
        <w:t xml:space="preserve">Strategic Advisory Services</w:t>
      </w:r>
    </w:p>
    <w:p>
      <w:pPr>
        <w:pStyle w:val="FirstParagraph"/>
      </w:pPr>
      <w:r>
        <w:t xml:space="preserve">Beyond compliance and technology, the role of an Accountant has expanded to include strategic advisory. Clients in France Lyon, ranging from small family-owned enterprises to large multinational corporations, seek guidance on financial planning, risk management, and investment strategies. An Accountant must therefore possess strong analytical skills and business acumen. They are often called upon to evaluate the financial viability of new projects or expansions within the region. By providing expert advice on cost optimization and revenue enhancement, an Accountant contributes directly to the profitability and sustainability of their clients' operations. This consultative approach fosters long-term relationships built on trust and value creation.</w:t>
      </w:r>
    </w:p>
    <w:bookmarkEnd w:id="25"/>
    <w:bookmarkStart w:id="26" w:name="Xe01a6f3c83dea2a0de05303cf31af6834c32282"/>
    <w:p>
      <w:pPr>
        <w:pStyle w:val="Heading2"/>
      </w:pPr>
      <w:r>
        <w:t xml:space="preserve">Sustainability and Ethical Considerations</w:t>
      </w:r>
    </w:p>
    <w:p>
      <w:pPr>
        <w:pStyle w:val="FirstParagraph"/>
      </w:pPr>
      <w:r>
        <w:t xml:space="preserve">In recent years, environmental, social, and governance (ESG) factors have gained prominence in the business world. Accountants play a crucial role in integrating sustainability into financial reporting. In France Lyon, where there is growing public awareness regarding climate change and social responsibility, businesses are under pressure to disclose their ESG performance accurately. An Accountant must be skilled in preparing non-financial reports that align with global standards such as the Global Reporting Initiative (GRI). Additionally, ethical conduct is fundamental to the profession. Maintaining independence and objectivity ensures that financial statements provide a true and fair view of a company's financial health.</w:t>
      </w:r>
    </w:p>
    <w:bookmarkEnd w:id="26"/>
    <w:bookmarkStart w:id="27" w:name="Xc649ce900ead1736ed7d530d91cd67f2287f935"/>
    <w:p>
      <w:pPr>
        <w:pStyle w:val="Heading2"/>
      </w:pPr>
      <w:r>
        <w:t xml:space="preserve">Challenges Facing Accountants in France Lyon</w:t>
      </w:r>
    </w:p>
    <w:p>
      <w:pPr>
        <w:pStyle w:val="FirstParagraph"/>
      </w:pPr>
      <w:r>
        <w:t xml:space="preserve">Despite the opportunities, Accountants in this region face significant challenges. The complexity of cross-border transactions requires constant education and adaptation to changing international tax laws. Moreover, the shortage of skilled professionals in certain areas can strain existing resources. There is also the challenge of balancing technological efficiency with personal client interaction. While automation handles routine tasks, maintaining a human touch remains vital for building rapport and understanding nuanced business contexts.</w:t>
      </w:r>
    </w:p>
    <w:bookmarkEnd w:id="27"/>
    <w:bookmarkStart w:id="28" w:name="conclusion"/>
    <w:p>
      <w:pPr>
        <w:pStyle w:val="Heading2"/>
      </w:pPr>
      <w:r>
        <w:t xml:space="preserve">Conclusion</w:t>
      </w:r>
    </w:p>
    <w:p>
      <w:pPr>
        <w:pStyle w:val="FirstParagraph"/>
      </w:pPr>
      <w:r>
        <w:t xml:space="preserve">In conclusion, the role of an Accountant in France Lyon is evolving rapidly to meet the demands of a complex and competitive economic environment. From ensuring rigorous regulatory compliance to leveraging cutting-edge technology and providing strategic insights, these professionals are indispensable assets to businesses operating in this vibrant region. As France Lyon continues to grow as a center for innovation and industry, the importance of skilled Accountants will only increase. It is imperative that accounting firms invest in continuous professional development and embrace technological advancements to stay ahead of the curve. By doing so, they can continue to deliver exceptional value to their clients and contribute positively to the economic prosperity of France Lyon.</w:t>
      </w:r>
    </w:p>
    <w:p>
      <w:pPr>
        <w:pStyle w:val="BodyText"/>
      </w:pPr>
      <w:r>
        <w:rPr>
          <w:iCs/>
          <w:i/>
        </w:rPr>
        <w:t xml:space="preserve">This document was prepared for academic discussion at the upcoming Financial Management Conference in Europe.</w:t>
      </w:r>
    </w:p>
    <w:p>
      <w:pPr>
        <w:pStyle w:val="BodyText"/>
      </w:pPr>
      <w:r>
        <w:t xml:space="preserve">© 2023 All Rights Reserved.</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France Lyon: Navigating Modern Fiscal Landscapes</dc:title>
  <dc:creator/>
  <dc:language>en</dc:language>
  <cp:keywords/>
  <dcterms:created xsi:type="dcterms:W3CDTF">2026-07-29T05:55:32Z</dcterms:created>
  <dcterms:modified xsi:type="dcterms:W3CDTF">2026-07-29T05:55:32Z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