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Iraq</w:t>
      </w:r>
      <w:r>
        <w:t xml:space="preserve"> </w:t>
      </w:r>
      <w:r>
        <w:t xml:space="preserve">Baghdad:</w:t>
      </w:r>
      <w:r>
        <w:t xml:space="preserve"> </w:t>
      </w:r>
      <w:r>
        <w:t xml:space="preserve">Navigating</w:t>
      </w:r>
      <w:r>
        <w:t xml:space="preserve"> </w:t>
      </w:r>
      <w:r>
        <w:t xml:space="preserve">Post-Conflict</w:t>
      </w:r>
      <w:r>
        <w:t xml:space="preserve"> </w:t>
      </w:r>
      <w:r>
        <w:t xml:space="preserve">Financial</w:t>
      </w:r>
      <w:r>
        <w:t xml:space="preserve"> </w:t>
      </w:r>
      <w:r>
        <w:t xml:space="preserve">Reforms</w:t>
      </w:r>
      <w:r>
        <w:t xml:space="preserve"> </w:t>
      </w:r>
      <w:r>
        <w:t xml:space="preserve">and</w:t>
      </w:r>
      <w:r>
        <w:t xml:space="preserve"> </w:t>
      </w:r>
      <w:r>
        <w:t xml:space="preserve">Digital</w:t>
      </w:r>
      <w:r>
        <w:t xml:space="preserve"> </w:t>
      </w:r>
      <w:r>
        <w:t xml:space="preserve">Transformation</w:t>
      </w:r>
    </w:p>
    <w:bookmarkStart w:id="32" w:name="Xf422ba99236214899c45a37f99425f6d8ab92c1"/>
    <w:p>
      <w:pPr>
        <w:pStyle w:val="Heading1"/>
      </w:pPr>
      <w:r>
        <w:t xml:space="preserve">The Evolving Role of the Accountant in Iraq Baghdad: Navigating Post-Conflict Financial Reforms and Digital Transformation</w:t>
      </w:r>
    </w:p>
    <w:p>
      <w:pPr>
        <w:pStyle w:val="FirstParagraph"/>
      </w:pPr>
      <w:r>
        <w:rPr>
          <w:bCs/>
          <w:b/>
        </w:rPr>
        <w:t xml:space="preserve">A Conference Paper Presented at the International Forum on Economic Development in the Middle East</w:t>
      </w:r>
      <w:r>
        <w:br/>
      </w:r>
      <w:r>
        <w:t xml:space="preserve">Date: October 2023</w:t>
      </w:r>
      <w:r>
        <w:br/>
      </w:r>
      <w:r>
        <w:t xml:space="preserve">Location: Baghdad, Iraq</w:t>
      </w:r>
    </w:p>
    <w:bookmarkStart w:id="20" w:name="abstract"/>
    <w:p>
      <w:pPr>
        <w:pStyle w:val="Heading2"/>
      </w:pPr>
      <w:r>
        <w:t xml:space="preserve">Abstract</w:t>
      </w:r>
    </w:p>
    <w:p>
      <w:pPr>
        <w:pStyle w:val="FirstParagraph"/>
      </w:pPr>
      <w:r>
        <w:t xml:space="preserve">This paper explores the critical transformation of the accounting profession within Iraq Baghdad. Following decades of geopolitical instability and economic isolation, the capital city has emerged as a focal point for financial reconstruction and modernization. The role of the accountant in Iraq Baghdad is no longer confined to traditional bookkeeping but has expanded into strategic advisory, compliance with international standards (IFRS), and digital ledger management. This study analyzes the challenges faced by accounting professionals in this region, including regulatory uncertainty, skill gaps, and infrastructure limitations. Furthermore, it highlights opportunities for enhancing transparency and attracting foreign direct investment through robust financial reporting mechanisms. The findings suggest that empowering accountants in Iraq Baghdad is essential for sustainable economic recovery.</w:t>
      </w:r>
    </w:p>
    <w:bookmarkEnd w:id="20"/>
    <w:bookmarkStart w:id="21" w:name="introduction"/>
    <w:p>
      <w:pPr>
        <w:pStyle w:val="Heading2"/>
      </w:pPr>
      <w:r>
        <w:t xml:space="preserve">1. Introduction</w:t>
      </w:r>
    </w:p>
    <w:p>
      <w:pPr>
        <w:pStyle w:val="FirstParagraph"/>
      </w:pPr>
      <w:r>
        <w:t xml:space="preserve">The economic landscape of the Middle East has undergone significant shifts in the last two decades, with Iraq Baghdad serving as a pivotal center for renewal and development. As one of the world's largest oil producers, Iraq possesses immense financial resources; however, effective management and transparency have historically been complicated by structural inefficiencies and security challenges. In this context, the</w:t>
      </w:r>
      <w:r>
        <w:t xml:space="preserve"> </w:t>
      </w:r>
      <w:r>
        <w:rPr>
          <w:bCs/>
          <w:b/>
        </w:rPr>
        <w:t xml:space="preserve">Accountant</w:t>
      </w:r>
      <w:r>
        <w:t xml:space="preserve"> </w:t>
      </w:r>
      <w:r>
        <w:t xml:space="preserve">plays a disproportionately vital role in ensuring fiscal integrity.</w:t>
      </w:r>
    </w:p>
    <w:p>
      <w:pPr>
        <w:pStyle w:val="BodyText"/>
      </w:pPr>
      <w:r>
        <w:t xml:space="preserve">This conference paper aims to dissect the current state of the accounting profession specifically within Iraq Baghdad. The city is not merely a geographic location but a symbol of resilience and potential growth. For international investors and local stakeholders alike, trust is paramount. This trust is built upon accurate financial data, audited statements, and adherence to global best practices. Therefore, understanding how an</w:t>
      </w:r>
      <w:r>
        <w:t xml:space="preserve"> </w:t>
      </w:r>
      <w:r>
        <w:rPr>
          <w:bCs/>
          <w:b/>
        </w:rPr>
        <w:t xml:space="preserve">Accountant</w:t>
      </w:r>
      <w:r>
        <w:t xml:space="preserve"> </w:t>
      </w:r>
      <w:r>
        <w:t xml:space="preserve">operates in the unique socio-economic environment of Iraq Baghdad is crucial for policymakers, business leaders, and academic researchers.</w:t>
      </w:r>
    </w:p>
    <w:bookmarkEnd w:id="21"/>
    <w:bookmarkStart w:id="22" w:name="Xc4e94cabf80ad59aa2237fb591d194aa9e34d9e"/>
    <w:p>
      <w:pPr>
        <w:pStyle w:val="Heading2"/>
      </w:pPr>
      <w:r>
        <w:t xml:space="preserve">2. Historical Context and Regulatory Framework</w:t>
      </w:r>
    </w:p>
    <w:p>
      <w:pPr>
        <w:pStyle w:val="FirstParagraph"/>
      </w:pPr>
      <w:r>
        <w:t xml:space="preserve">To appreciate the current challenges facing accountants in Iraq Baghdad, one must understand the historical evolution of its financial regulations. For many years, the Iraqi economy operated under a centralized model with limited external oversight. Following 2003, there was a push toward liberalization and integration into global markets. This required a corresponding overhaul of local accounting standards.</w:t>
      </w:r>
    </w:p>
    <w:p>
      <w:pPr>
        <w:pStyle w:val="BodyText"/>
      </w:pPr>
      <w:r>
        <w:t xml:space="preserve">The adoption of International Financial Reporting Standards (IFRS) by entities in Iraq Baghdad has been gradual but steady. Local accountants are tasked with bridging the gap between legacy practices and these new international requirements. However, the transition is not without friction. Many older financial systems remain entrenched in bureaucratic processes that lack the agility required by modern commerce. Consequently, professional</w:t>
      </w:r>
      <w:r>
        <w:t xml:space="preserve"> </w:t>
      </w:r>
      <w:r>
        <w:rPr>
          <w:bCs/>
          <w:b/>
        </w:rPr>
        <w:t xml:space="preserve">Accountant</w:t>
      </w:r>
      <w:r>
        <w:t xml:space="preserve"> </w:t>
      </w:r>
      <w:r>
        <w:t xml:space="preserve">individuals in Iraq Baghdad often serve as dual agents: they are implementers of new laws and educators of legacy systems.</w:t>
      </w:r>
    </w:p>
    <w:bookmarkEnd w:id="22"/>
    <w:bookmarkStart w:id="23" w:name="the-changing-role-of-the-accountant"/>
    <w:p>
      <w:pPr>
        <w:pStyle w:val="Heading2"/>
      </w:pPr>
      <w:r>
        <w:t xml:space="preserve">3. The Changing Role of the Accountant</w:t>
      </w:r>
    </w:p>
    <w:p>
      <w:pPr>
        <w:pStyle w:val="FirstParagraph"/>
      </w:pPr>
      <w:r>
        <w:t xml:space="preserve">Gone are the days when an accountant was viewed solely as a number-cruncher. In the developing economy of Iraq Baghdad, the role has expanded into that of a strategic partner. Today’s accounting professionals in this region are expected to:</w:t>
      </w:r>
    </w:p>
    <w:p>
      <w:pPr>
        <w:numPr>
          <w:ilvl w:val="0"/>
          <w:numId w:val="1001"/>
        </w:numPr>
        <w:pStyle w:val="Compact"/>
      </w:pPr>
      <w:r>
        <w:rPr>
          <w:bCs/>
          <w:b/>
        </w:rPr>
        <w:t xml:space="preserve">Ensure Compliance:</w:t>
      </w:r>
      <w:r>
        <w:t xml:space="preserve"> </w:t>
      </w:r>
      <w:r>
        <w:t xml:space="preserve">With tax laws, anti-money laundering (AML) regulations, and central bank directives issued by the Central Bank of Iraq.</w:t>
      </w:r>
    </w:p>
    <w:p>
      <w:pPr>
        <w:numPr>
          <w:ilvl w:val="0"/>
          <w:numId w:val="1001"/>
        </w:numPr>
        <w:pStyle w:val="Compact"/>
      </w:pPr>
      <w:r>
        <w:rPr>
          <w:bCs/>
          <w:b/>
        </w:rPr>
        <w:t xml:space="preserve">Foster Transparency:</w:t>
      </w:r>
      <w:r>
        <w:t xml:space="preserve"> </w:t>
      </w:r>
      <w:r>
        <w:t xml:space="preserve">By providing clear, auditable financial records that reassure international partners and local investors.</w:t>
      </w:r>
    </w:p>
    <w:p>
      <w:pPr>
        <w:numPr>
          <w:ilvl w:val="0"/>
          <w:numId w:val="1001"/>
        </w:numPr>
        <w:pStyle w:val="Compact"/>
      </w:pPr>
      <w:r>
        <w:rPr>
          <w:bCs/>
          <w:b/>
        </w:rPr>
        <w:t xml:space="preserve">Digitalize Operations:</w:t>
      </w:r>
      <w:r>
        <w:t xml:space="preserve"> </w:t>
      </w:r>
      <w:r>
        <w:t xml:space="preserve">Implementing Enterprise Resource Planning (ERP) systems to reduce human error and enhance real-time financial tracking.</w:t>
      </w:r>
    </w:p>
    <w:p>
      <w:pPr>
        <w:numPr>
          <w:ilvl w:val="0"/>
          <w:numId w:val="1001"/>
        </w:numPr>
        <w:pStyle w:val="Compact"/>
      </w:pPr>
      <w:r>
        <w:rPr>
          <w:bCs/>
          <w:b/>
        </w:rPr>
        <w:t xml:space="preserve">Mitigate Risk:</w:t>
      </w:r>
      <w:r>
        <w:t xml:space="preserve"> </w:t>
      </w:r>
      <w:r>
        <w:t xml:space="preserve">Identifying financial vulnerabilities in supply chains affected by regional instability.</w:t>
      </w:r>
    </w:p>
    <w:p>
      <w:pPr>
        <w:pStyle w:val="FirstParagraph"/>
      </w:pPr>
      <w:r>
        <w:t xml:space="preserve">In Iraq Baghdad, where informal economic sectors still play a significant role, the ability of an</w:t>
      </w:r>
      <w:r>
        <w:t xml:space="preserve"> </w:t>
      </w:r>
      <w:r>
        <w:rPr>
          <w:bCs/>
          <w:b/>
        </w:rPr>
        <w:t xml:space="preserve">Accountant</w:t>
      </w:r>
      <w:r>
        <w:t xml:space="preserve"> </w:t>
      </w:r>
      <w:r>
        <w:t xml:space="preserve">to formalize these transactions is key to broadening the tax base and improving public service delivery.</w:t>
      </w:r>
    </w:p>
    <w:bookmarkEnd w:id="23"/>
    <w:bookmarkStart w:id="27" w:name="X64bc4d250e41b81d71131886b88eced3ef7461f"/>
    <w:p>
      <w:pPr>
        <w:pStyle w:val="Heading2"/>
      </w:pPr>
      <w:r>
        <w:t xml:space="preserve">4. Challenges Facing Accounting Professionals in Iraq Baghdad</w:t>
      </w:r>
    </w:p>
    <w:bookmarkStart w:id="24" w:name="infrastructure-and-technology-gaps"/>
    <w:p>
      <w:pPr>
        <w:pStyle w:val="Heading3"/>
      </w:pPr>
      <w:r>
        <w:t xml:space="preserve">4.1 Infrastructure and Technology Gaps</w:t>
      </w:r>
    </w:p>
    <w:p>
      <w:pPr>
        <w:pStyle w:val="FirstParagraph"/>
      </w:pPr>
      <w:r>
        <w:t xml:space="preserve">A primary obstacle for accountants operating in Iraq Baghdad is the reliability of technological infrastructure. While internet connectivity has improved significantly in recent years, power outages and hardware limitations can disrupt continuous financial monitoring systems. An</w:t>
      </w:r>
      <w:r>
        <w:t xml:space="preserve"> </w:t>
      </w:r>
      <w:r>
        <w:rPr>
          <w:bCs/>
          <w:b/>
        </w:rPr>
        <w:t xml:space="preserve">Accountant</w:t>
      </w:r>
      <w:r>
        <w:t xml:space="preserve"> </w:t>
      </w:r>
      <w:r>
        <w:t xml:space="preserve">must often maintain redundant systems to ensure data security and availability.</w:t>
      </w:r>
    </w:p>
    <w:bookmarkEnd w:id="24"/>
    <w:bookmarkStart w:id="25" w:name="skills-and-training-deficits"/>
    <w:p>
      <w:pPr>
        <w:pStyle w:val="Heading3"/>
      </w:pPr>
      <w:r>
        <w:t xml:space="preserve">4.2 Skills and Training Deficits</w:t>
      </w:r>
    </w:p>
    <w:p>
      <w:pPr>
        <w:pStyle w:val="FirstParagraph"/>
      </w:pPr>
      <w:r>
        <w:t xml:space="preserve">The educational pipeline for accounting in Iraq Baghdad has been disrupted by years of conflict. There is a noticeable gap between university curricula and the practical demands of modern corporate finance. Many experienced professionals left the country during peak conflict periods, creating a brain drain that persists today. Consequently, firms in Iraq Baghdad are investing heavily in continuous professional development (CPD) to upskill junior staff.</w:t>
      </w:r>
    </w:p>
    <w:bookmarkEnd w:id="25"/>
    <w:bookmarkStart w:id="26" w:name="cultural-and-institutional-resistance"/>
    <w:p>
      <w:pPr>
        <w:pStyle w:val="Heading3"/>
      </w:pPr>
      <w:r>
        <w:t xml:space="preserve">4.3 Cultural and Institutional Resistance</w:t>
      </w:r>
    </w:p>
    <w:p>
      <w:pPr>
        <w:pStyle w:val="FirstParagraph"/>
      </w:pPr>
      <w:r>
        <w:t xml:space="preserve">Change management is difficult anywhere, but it is particularly challenging in contexts with deep-rooted traditional practices. In Iraq Baghdad, there is often resistance to the rigorous documentation required by international auditing standards. Accountants must navigate interpersonal dynamics and institutional inertia while maintaining professional ethical standards.</w:t>
      </w:r>
    </w:p>
    <w:bookmarkEnd w:id="26"/>
    <w:bookmarkEnd w:id="27"/>
    <w:bookmarkStart w:id="28" w:name="opportunities-for-growth-and-development"/>
    <w:p>
      <w:pPr>
        <w:pStyle w:val="Heading2"/>
      </w:pPr>
      <w:r>
        <w:t xml:space="preserve">5. Opportunities for Growth and Development</w:t>
      </w:r>
    </w:p>
    <w:p>
      <w:pPr>
        <w:pStyle w:val="FirstParagraph"/>
      </w:pPr>
      <w:r>
        <w:t xml:space="preserve">Despite these challenges, the situation in Iraq Baghdad presents unique opportunities for the accounting profession. The government’s push towards diversifying revenue streams beyond oil requires sophisticated financial modeling and reporting, creating high demand for skilled</w:t>
      </w:r>
      <w:r>
        <w:t xml:space="preserve"> </w:t>
      </w:r>
      <w:r>
        <w:rPr>
          <w:bCs/>
          <w:b/>
        </w:rPr>
        <w:t xml:space="preserve">Accountant</w:t>
      </w:r>
      <w:r>
        <w:t xml:space="preserve">s.</w:t>
      </w:r>
    </w:p>
    <w:p>
      <w:pPr>
        <w:pStyle w:val="BodyText"/>
      </w:pPr>
      <w:r>
        <w:rPr>
          <w:bCs/>
          <w:b/>
        </w:rPr>
        <w:t xml:space="preserve">Digital Transformation:</w:t>
      </w:r>
      <w:r>
        <w:t xml:space="preserve"> </w:t>
      </w:r>
      <w:r>
        <w:t xml:space="preserve">Fintech companies are emerging in Iraq Baghdad, offering innovative solutions for payment processing and digital invoicing. Accountants who master these tools can offer immense value to small and medium-sized enterprises (SMEs).</w:t>
      </w:r>
    </w:p>
    <w:p>
      <w:pPr>
        <w:pStyle w:val="BodyText"/>
      </w:pPr>
      <w:r>
        <w:rPr>
          <w:bCs/>
          <w:b/>
        </w:rPr>
        <w:t xml:space="preserve">International Collaboration:</w:t>
      </w:r>
      <w:r>
        <w:t xml:space="preserve"> </w:t>
      </w:r>
      <w:r>
        <w:t xml:space="preserve">International auditing firms have established a stronger presence in Iraq Baghdad. This collaboration facilitates knowledge transfer, allowing local accountants to learn global best practices directly on the job.</w:t>
      </w:r>
    </w:p>
    <w:bookmarkEnd w:id="28"/>
    <w:bookmarkStart w:id="29" w:name="recommendations"/>
    <w:p>
      <w:pPr>
        <w:pStyle w:val="Heading2"/>
      </w:pPr>
      <w:r>
        <w:t xml:space="preserve">6. Recommendations</w:t>
      </w:r>
    </w:p>
    <w:p>
      <w:pPr>
        <w:numPr>
          <w:ilvl w:val="0"/>
          <w:numId w:val="1002"/>
        </w:numPr>
        <w:pStyle w:val="Compact"/>
      </w:pPr>
      <w:r>
        <w:rPr>
          <w:bCs/>
          <w:b/>
        </w:rPr>
        <w:t xml:space="preserve">Enhance Educational Partnerships:</w:t>
      </w:r>
      <w:r>
        <w:t xml:space="preserve"> </w:t>
      </w:r>
      <w:r>
        <w:t xml:space="preserve">Universities in Iraq Baghdad should partner with international bodies like ACCA or CPA Canada to update curricula and certify local talent.</w:t>
      </w:r>
    </w:p>
    <w:p>
      <w:pPr>
        <w:numPr>
          <w:ilvl w:val="0"/>
          <w:numId w:val="1002"/>
        </w:numPr>
        <w:pStyle w:val="Compact"/>
      </w:pPr>
      <w:r>
        <w:rPr>
          <w:bCs/>
          <w:b/>
        </w:rPr>
        <w:t xml:space="preserve">Promote Digital Literacy:</w:t>
      </w:r>
      <w:r>
        <w:t xml:space="preserve"> </w:t>
      </w:r>
      <w:r>
        <w:t xml:space="preserve">Government initiatives should subsidize cloud-based accounting software for SMEs to accelerate the digital transition.</w:t>
      </w:r>
    </w:p>
    <w:p>
      <w:pPr>
        <w:numPr>
          <w:ilvl w:val="0"/>
          <w:numId w:val="1002"/>
        </w:numPr>
        <w:pStyle w:val="Compact"/>
      </w:pPr>
      <w:r>
        <w:rPr>
          <w:bCs/>
          <w:b/>
        </w:rPr>
        <w:t xml:space="preserve">Strengthen Regulatory Enforcement:</w:t>
      </w:r>
      <w:r>
        <w:t xml:space="preserve"> </w:t>
      </w:r>
      <w:r>
        <w:t xml:space="preserve">Consistent enforcement of IFRS adoption in Iraq Baghdad will build investor confidence and reduce fraud.</w:t>
      </w:r>
    </w:p>
    <w:bookmarkEnd w:id="29"/>
    <w:bookmarkStart w:id="30" w:name="conclusion"/>
    <w:p>
      <w:pPr>
        <w:pStyle w:val="Heading2"/>
      </w:pPr>
      <w:r>
        <w:t xml:space="preserve">7. Conclusion</w:t>
      </w:r>
    </w:p>
    <w:p>
      <w:pPr>
        <w:pStyle w:val="FirstParagraph"/>
      </w:pPr>
      <w:r>
        <w:t xml:space="preserve">The trajectory of Iraq Baghdad’s economy is inextricably linked to the integrity and competence of its financial reporting systems. The modern</w:t>
      </w:r>
      <w:r>
        <w:t xml:space="preserve"> </w:t>
      </w:r>
      <w:r>
        <w:rPr>
          <w:bCs/>
          <w:b/>
        </w:rPr>
        <w:t xml:space="preserve">Accountant</w:t>
      </w:r>
      <w:r>
        <w:t xml:space="preserve"> </w:t>
      </w:r>
      <w:r>
        <w:t xml:space="preserve">in this region is a linchpin in this structure, acting as both a guardian of resources and an architect of future growth. While challenges regarding infrastructure, skills, and culture persist, the momentum toward transparency is irreversible.</w:t>
      </w:r>
    </w:p>
    <w:p>
      <w:pPr>
        <w:pStyle w:val="BodyText"/>
      </w:pPr>
      <w:r>
        <w:t xml:space="preserve">As Iraq Baghdad continues to stabilize and integrate into the global economy, the profession must evolve. It requires not just technical accounting skills but also adaptability, technological proficiency, and ethical fortitude. By supporting these professionals through education technology investment and regulatory clarity, stakeholders can ensure that the financial foundation of Iraq Baghdad is built on rock rather than sand. The future of accounting in this vibrant capital city is bright, provided that current barriers are addressed with urgency and collaboration.</w:t>
      </w:r>
    </w:p>
    <w:bookmarkEnd w:id="30"/>
    <w:bookmarkStart w:id="31" w:name="references"/>
    <w:p>
      <w:pPr>
        <w:pStyle w:val="Heading2"/>
      </w:pPr>
      <w:r>
        <w:t xml:space="preserve">References</w:t>
      </w:r>
    </w:p>
    <w:p>
      <w:pPr>
        <w:pStyle w:val="FirstParagraph"/>
      </w:pPr>
      <w:r>
        <w:rPr>
          <w:iCs/>
          <w:i/>
        </w:rPr>
        <w:t xml:space="preserve">(Note: For the purpose of this simulated conference paper, references are illustrative.)</w:t>
      </w:r>
    </w:p>
    <w:p>
      <w:pPr>
        <w:numPr>
          <w:ilvl w:val="0"/>
          <w:numId w:val="1003"/>
        </w:numPr>
        <w:pStyle w:val="Compact"/>
      </w:pPr>
      <w:r>
        <w:t xml:space="preserve">- Central Bank of Iraq. (2023). Annual Report on Financial Stability.</w:t>
      </w:r>
    </w:p>
    <w:p>
      <w:pPr>
        <w:numPr>
          <w:ilvl w:val="0"/>
          <w:numId w:val="1003"/>
        </w:numPr>
        <w:pStyle w:val="Compact"/>
      </w:pPr>
      <w:r>
        <w:t xml:space="preserve">- International Federation of Accountants (IFAC). (2022). Global Economic Outlook: Emerging Markets.</w:t>
      </w:r>
    </w:p>
    <w:p>
      <w:pPr>
        <w:numPr>
          <w:ilvl w:val="0"/>
          <w:numId w:val="1003"/>
        </w:numPr>
        <w:pStyle w:val="Compact"/>
      </w:pPr>
      <w:r>
        <w:t xml:space="preserve">- World Bank Group. (2019). Iraq Economic Monitor: Navigating Crises, Building Peace.</w:t>
      </w:r>
    </w:p>
    <w:p>
      <w:pPr>
        <w:numPr>
          <w:ilvl w:val="0"/>
          <w:numId w:val="1003"/>
        </w:numPr>
        <w:pStyle w:val="Compact"/>
      </w:pPr>
      <w:r>
        <w:t xml:space="preserve">- Ministry of Finance, Iraq. (2021). Strategic Plan for Financial Sector Development in Baghdad.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Iraq Baghdad: Navigating Post-Conflict Financial Reforms and Digital Transformation</dc:title>
  <dc:creator/>
  <dc:language>en</dc:language>
  <cp:keywords/>
  <dcterms:created xsi:type="dcterms:W3CDTF">2026-07-29T09:40:10Z</dcterms:created>
  <dcterms:modified xsi:type="dcterms:W3CDTF">2026-07-29T09:40:10Z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