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Fiscal</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Tech</w:t>
      </w:r>
      <w:r>
        <w:t xml:space="preserve"> </w:t>
      </w:r>
      <w:r>
        <w:t xml:space="preserve">Hub</w:t>
      </w:r>
    </w:p>
    <w:bookmarkStart w:id="30" w:name="Xa1b8f40f952c2d7f7548b9552f7549f5607f64a"/>
    <w:p>
      <w:pPr>
        <w:pStyle w:val="Heading1"/>
      </w:pPr>
      <w:r>
        <w:t xml:space="preserve">The Strategic Evolution of the Accountant in Israel Tel Aviv</w:t>
      </w:r>
    </w:p>
    <w:p>
      <w:pPr>
        <w:pStyle w:val="FirstParagraph"/>
      </w:pPr>
      <w:r>
        <w:rPr>
          <w:iCs/>
          <w:i/>
          <w:bCs/>
          <w:b/>
        </w:rPr>
        <w:t xml:space="preserve">A Conference Paper on Fiscal Responsibility, Innovation, and Regulatory Compliance in the Startup Nation’s Capital</w:t>
      </w:r>
    </w:p>
    <w:bookmarkStart w:id="20" w:name="abstract"/>
    <w:p>
      <w:pPr>
        <w:pStyle w:val="Heading2"/>
      </w:pPr>
      <w:r>
        <w:t xml:space="preserve">Abstract</w:t>
      </w:r>
    </w:p>
    <w:p>
      <w:pPr>
        <w:pStyle w:val="FirstParagraph"/>
      </w:pPr>
      <w:r>
        <w:t xml:space="preserve">This paper examines the transformative role of the Accountant within the unique economic ecosystem of Israel Tel Aviv. As a global hub for technology, venture capital, and international business, Tel Aviv presents a distinct set of challenges and opportunities for financial professionals. This study analyzes how traditional accounting methodologies are merging with fintech innovations to serve high-growth startups and multinational corporations alike. Furthermore, it explores the stringent regulatory environment imposed by Israeli tax authorities and international compliance standards such as OECD guidelines. The paper argues that the modern Accountant in Israel Tel Aviv is no longer merely a compliance officer but a strategic partner essential for sustainable growth in one of the world's most dynamic markets.</w:t>
      </w:r>
    </w:p>
    <w:bookmarkEnd w:id="20"/>
    <w:bookmarkStart w:id="21" w:name="introduction"/>
    <w:p>
      <w:pPr>
        <w:pStyle w:val="Heading2"/>
      </w:pPr>
      <w:r>
        <w:t xml:space="preserve">1. Introduction</w:t>
      </w:r>
    </w:p>
    <w:p>
      <w:pPr>
        <w:pStyle w:val="FirstParagraph"/>
      </w:pPr>
      <w:r>
        <w:t xml:space="preserve">Tel Aviv, often referred to as the "Startup Nation's" capital, has emerged over the last two decades as a premier global center for innovation and economic activity. The city hosts thousands of high-tech startups, venture capital firms, and multinational corporate headquarters. Within this vibrant ecosystem, the role of the Accountant has undergone a profound metamorphosis. Traditionally viewed as back-office administrative figures responsible for bookkeeping and tax filing, accountants in Israel Tel Aviv are now pivotal strategic advisors.</w:t>
      </w:r>
    </w:p>
    <w:p>
      <w:pPr>
        <w:pStyle w:val="BodyText"/>
      </w:pPr>
      <w:r>
        <w:t xml:space="preserve">This conference paper aims to elucidate the multifaceted duties of an Accountant operating in this specific geographical and economic context. It highlights the intersection of local Israeli regulations, such as those enforced by the Israel Tax Authority, with global financial reporting standards. By focusing on Israel Tel Aviv as a case study, we illustrate how accounting practices must adapt to support rapid scalability, complex equity structures common in venture-backed companies, and international tax planning.</w:t>
      </w:r>
    </w:p>
    <w:bookmarkEnd w:id="21"/>
    <w:bookmarkStart w:id="22" w:name="X6eecdb9a2979888aa30c543f01a0c513765ddd1"/>
    <w:p>
      <w:pPr>
        <w:pStyle w:val="Heading2"/>
      </w:pPr>
      <w:r>
        <w:t xml:space="preserve">2. The Regulatory Landscape in Israel Tel Aviv</w:t>
      </w:r>
    </w:p>
    <w:p>
      <w:pPr>
        <w:pStyle w:val="FirstParagraph"/>
      </w:pPr>
      <w:r>
        <w:t xml:space="preserve">To understand the function of an Accountant in Israel Tel Aviv, one must first appreciate the regulatory environment. Israeli financial law is characterized by rigorous oversight, particularly regarding corporate governance and tax compliance. For startups and scale-ups based in Tel Aviv, navigating these regulations is critical for maintaining investor confidence.</w:t>
      </w:r>
    </w:p>
    <w:p>
      <w:pPr>
        <w:pStyle w:val="BodyText"/>
      </w:pPr>
      <w:r>
        <w:t xml:space="preserve">The Accountant plays a central role in ensuring compliance with the Income Tax Ordinance and Value Added Tax Law. Given that many companies in Israel Tel Aviv have foreign investors or subsidiaries abroad, cross-border tax implications are significant. Accountants must possess deep knowledge of double taxation treaties to optimize tax liabilities legally. Failure to adhere strictly to these regulations can result in severe penalties, making the Accountant’s role as a guardian of compliance more crucial than ever.</w:t>
      </w:r>
    </w:p>
    <w:p>
      <w:pPr>
        <w:pStyle w:val="BodyText"/>
      </w:pPr>
      <w:r>
        <w:t xml:space="preserve">Furthermore, recent global shifts towards transparency, driven by initiatives like the Common Reporting Standard (CRS) and Base Erosion and Profit Shifting (BEPS), have increased the burden on financial reporting. Accountants in Israel Tel Aviv are now required to implement robust systems that capture detailed transactional data, ensuring that every dollar earned and spent is accounted for in a manner that satisfies both local auditors and international regulatory bodies.</w:t>
      </w:r>
    </w:p>
    <w:bookmarkEnd w:id="22"/>
    <w:bookmarkStart w:id="25" w:name="Xeecf6d2e8fb189aa136daadbafe1beb50ccfd42"/>
    <w:p>
      <w:pPr>
        <w:pStyle w:val="Heading2"/>
      </w:pPr>
      <w:r>
        <w:t xml:space="preserve">3. The Accountant as a Strategic Partner in the Startup Ecosystem</w:t>
      </w:r>
    </w:p>
    <w:p>
      <w:pPr>
        <w:pStyle w:val="FirstParagraph"/>
      </w:pPr>
      <w:r>
        <w:t xml:space="preserve">The unique characteristic of Tel Aviv’s economy is its heavy reliance on high-growth technology startups. Unlike traditional industries, these entities often operate with burn rates that require precise cash flow management and sophisticated financial modeling. In this context, the Accountant transcends historical boundaries.</w:t>
      </w:r>
    </w:p>
    <w:bookmarkStart w:id="23" w:name="equity-management-and-option-plans"/>
    <w:p>
      <w:pPr>
        <w:pStyle w:val="Heading3"/>
      </w:pPr>
      <w:r>
        <w:t xml:space="preserve">3.1 Equity Management and Option Plans</w:t>
      </w:r>
    </w:p>
    <w:p>
      <w:pPr>
        <w:pStyle w:val="FirstParagraph"/>
      </w:pPr>
      <w:r>
        <w:t xml:space="preserve">A significant portion of compensation in Tel Aviv’s tech sector involves stock options and restricted stock units (RSUs). An Accountant must be proficient in handling complex equity accounting standards, such as IFRS 2 (Share-based Payment). This involves valuing options, managing vesting schedules, and advising on the tax implications for employees upon exercise or sale. Mismanagement of these equity structures can lead to significant financial discrepancies and legal issues for both the company and its employees.</w:t>
      </w:r>
    </w:p>
    <w:bookmarkEnd w:id="23"/>
    <w:bookmarkStart w:id="24" w:name="Xd6fc129171979bfd4b2ac5ae8553e61aa533b7f"/>
    <w:p>
      <w:pPr>
        <w:pStyle w:val="Heading3"/>
      </w:pPr>
      <w:r>
        <w:t xml:space="preserve">2. Financial Forecasting and Investor Relations</w:t>
      </w:r>
    </w:p>
    <w:p>
      <w:pPr>
        <w:pStyle w:val="FirstParagraph"/>
      </w:pPr>
      <w:r>
        <w:t xml:space="preserve">Venture capital investors demand rigorous financial discipline. The Accountant in Israel Tel Aviv is responsible for preparing quarterly reports, cash flow forecasts, and budget analyses that drive investment decisions. They serve as the bridge between the technical founders—who may lack financial expertise—and the sophisticated investors who require transparent data to assess risk and potential return.</w:t>
      </w:r>
    </w:p>
    <w:p>
      <w:pPr>
        <w:pStyle w:val="BodyText"/>
      </w:pPr>
      <w:r>
        <w:t xml:space="preserve">Moreover, with Tel Aviv being a melting pot of international business, Accountants must facilitate due diligence processes for mergers and acquisitions. Their ability to provide accurate historical financial data and projected performance metrics is often the deciding factor in successful exits or further funding rounds.</w:t>
      </w:r>
    </w:p>
    <w:bookmarkEnd w:id="24"/>
    <w:bookmarkEnd w:id="25"/>
    <w:bookmarkStart w:id="26" w:name="X9753c8f744f716f172801631a543a9ebd8bdd20"/>
    <w:p>
      <w:pPr>
        <w:pStyle w:val="Heading2"/>
      </w:pPr>
      <w:r>
        <w:t xml:space="preserve">4. Technological Integration: Fintech and Automation</w:t>
      </w:r>
    </w:p>
    <w:p>
      <w:pPr>
        <w:pStyle w:val="FirstParagraph"/>
      </w:pPr>
      <w:r>
        <w:t xml:space="preserve">The rise of fintech solutions has revolutionized how Accountants operate in Israel Tel Aviv. Cloud-based accounting software, automated expense tracking, and AI-driven audit tools are now standard practice. This technological integration allows Accountants to shift their focus from manual data entry to strategic analysis.</w:t>
      </w:r>
    </w:p>
    <w:p>
      <w:pPr>
        <w:pStyle w:val="BodyText"/>
      </w:pPr>
      <w:r>
        <w:t xml:space="preserve">In the competitive market of Israel Tel Aviv, efficiency is paramount. Accountants leverage these technologies to provide real-time financial insights to clients. For instance, automated reconciliation processes reduce errors and free up time for high-value advisory services. Additionally, cybersecurity becomes a primary concern for Accountants handling sensitive financial data in a digital-first environment. They must ensure that their systems are resilient against cyber threats, which are prevalent in Israel’s highly digitized economy.</w:t>
      </w:r>
    </w:p>
    <w:bookmarkEnd w:id="26"/>
    <w:bookmarkStart w:id="27" w:name="challenges-and-future-outlook"/>
    <w:p>
      <w:pPr>
        <w:pStyle w:val="Heading2"/>
      </w:pPr>
      <w:r>
        <w:t xml:space="preserve">5. Challenges and Future Outlook</w:t>
      </w:r>
    </w:p>
    <w:p>
      <w:pPr>
        <w:pStyle w:val="FirstParagraph"/>
      </w:pPr>
      <w:r>
        <w:t xml:space="preserve">Despite the advancements, Accountants in Israel Tel Aviv face ongoing challenges. The talent shortage is a significant issue; there is high demand for qualified financial professionals with expertise in both local Israeli law and international standards like GAAP or IFRS. Additionally, the constant evolution of tax laws requires continuous professional development.</w:t>
      </w:r>
    </w:p>
    <w:p>
      <w:pPr>
        <w:pStyle w:val="BodyText"/>
      </w:pPr>
      <w:r>
        <w:t xml:space="preserve">The future of accounting in this region will likely see further integration of artificial intelligence and blockchain technology. Smart contracts could automate compliance checks, while predictive analytics may offer deeper insights into market trends. However, the human element—judgment, ethical decision-making, and strategic counsel—will remain indispensable.</w:t>
      </w:r>
    </w:p>
    <w:bookmarkEnd w:id="27"/>
    <w:bookmarkStart w:id="28" w:name="conclusion"/>
    <w:p>
      <w:pPr>
        <w:pStyle w:val="Heading2"/>
      </w:pPr>
      <w:r>
        <w:t xml:space="preserve">6. Conclusion</w:t>
      </w:r>
    </w:p>
    <w:p>
      <w:pPr>
        <w:pStyle w:val="FirstParagraph"/>
      </w:pPr>
      <w:r>
        <w:t xml:space="preserve">In conclusion, the Accountant in Israel Tel Aviv occupies a unique and vital position within the global economic framework. Far removed from the stereotypical image of a number-cruncher, today’s accountant is a strategic navigator through complex regulatory waters and financial innovations. As Tel Aviv continues to solidify its status as a premier startup hub, the demand for sophisticated accounting services will only grow.</w:t>
      </w:r>
    </w:p>
    <w:p>
      <w:pPr>
        <w:pStyle w:val="BodyText"/>
      </w:pPr>
      <w:r>
        <w:t xml:space="preserve">Accountants must adapt by embracing technological tools while maintaining rigorous adherence to legal standards. Their ability to provide clarity, ensure compliance, and drive strategic financial decisions is essential for the sustainability and growth of businesses in Israel Tel Aviv. As we move forward, the synergy between traditional accounting principles and modern fintech capabilities will define the success of financial management in this dynamic region.</w:t>
      </w:r>
    </w:p>
    <w:bookmarkEnd w:id="28"/>
    <w:bookmarkStart w:id="29" w:name="references"/>
    <w:p>
      <w:pPr>
        <w:pStyle w:val="Heading2"/>
      </w:pPr>
      <w:r>
        <w:t xml:space="preserve">References</w:t>
      </w:r>
    </w:p>
    <w:p>
      <w:pPr>
        <w:numPr>
          <w:ilvl w:val="0"/>
          <w:numId w:val="1001"/>
        </w:numPr>
        <w:pStyle w:val="Compact"/>
      </w:pPr>
      <w:r>
        <w:t xml:space="preserve">Israel Tax Authority. (2023). Corporate Tax Regulations and Guidelines for High-Tech Companies.</w:t>
      </w:r>
    </w:p>
    <w:p>
      <w:pPr>
        <w:numPr>
          <w:ilvl w:val="0"/>
          <w:numId w:val="1001"/>
        </w:numPr>
        <w:pStyle w:val="Compact"/>
      </w:pPr>
      <w:r>
        <w:t xml:space="preserve">National Bureau of Statistics Israel. (2023). Economic Overview: The Technology Sector in Tel Aviv.</w:t>
      </w:r>
    </w:p>
    <w:p>
      <w:pPr>
        <w:numPr>
          <w:ilvl w:val="0"/>
          <w:numId w:val="1001"/>
        </w:numPr>
        <w:pStyle w:val="Compact"/>
      </w:pPr>
      <w:r>
        <w:t xml:space="preserve">International Federation of Accountants (IFAC). (2024). Global Trends in Accounting Practice and Compliance.</w:t>
      </w:r>
    </w:p>
    <w:p>
      <w:pPr>
        <w:numPr>
          <w:ilvl w:val="0"/>
          <w:numId w:val="1001"/>
        </w:numPr>
        <w:pStyle w:val="Compact"/>
      </w:pPr>
      <w:r>
        <w:t xml:space="preserve">Gartner Israel. (2023). Venture Capital Investment Report: Analysis of the Israeli Startup Ecosystem.</w:t>
      </w:r>
    </w:p>
    <w:p>
      <w:pPr>
        <w:numPr>
          <w:ilvl w:val="0"/>
          <w:numId w:val="1001"/>
        </w:numPr>
        <w:pStyle w:val="Compact"/>
      </w:pPr>
      <w:r>
        <w:t xml:space="preserve">OECD. (2023). Base Erosion and Profit Shifting (BEPS) Project: Implementation in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Israel Tel Aviv: Navigating Fiscal Complexity in a Global Tech Hub</dc:title>
  <dc:creator/>
  <dc:language>en</dc:language>
  <cp:keywords/>
  <dcterms:created xsi:type="dcterms:W3CDTF">2026-07-29T16:42:11Z</dcterms:created>
  <dcterms:modified xsi:type="dcterms:W3CDTF">2026-07-29T16:42:11Z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