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Regulatory</w:t>
      </w:r>
      <w:r>
        <w:t xml:space="preserve"> </w:t>
      </w:r>
      <w:r>
        <w:t xml:space="preserve">Changes</w:t>
      </w:r>
      <w:r>
        <w:t xml:space="preserve"> </w:t>
      </w:r>
      <w:r>
        <w:t xml:space="preserve">and</w:t>
      </w:r>
      <w:r>
        <w:t xml:space="preserve"> </w:t>
      </w:r>
      <w:r>
        <w:t xml:space="preserve">Digital</w:t>
      </w:r>
      <w:r>
        <w:t xml:space="preserve"> </w:t>
      </w:r>
      <w:r>
        <w:t xml:space="preserve">Transformation</w:t>
      </w:r>
    </w:p>
    <w:bookmarkStart w:id="28" w:name="Xa45165670d5ea59904fe14c099ce3303c17160f"/>
    <w:p>
      <w:pPr>
        <w:pStyle w:val="Heading1"/>
      </w:pPr>
      <w:r>
        <w:t xml:space="preserve">The Evolving Role of the Accountant in Pakistan Karachi: Navigating Regulatory Changes and Digital Transformation</w:t>
      </w:r>
    </w:p>
    <w:p>
      <w:pPr>
        <w:pStyle w:val="FirstParagraph"/>
      </w:pPr>
      <w:r>
        <w:rPr>
          <w:bCs/>
          <w:b/>
        </w:rPr>
        <w:t xml:space="preserve">Abstract:</w:t>
      </w:r>
    </w:p>
    <w:p>
      <w:pPr>
        <w:pStyle w:val="BodyText"/>
      </w:pPr>
      <w:r>
        <w:t xml:space="preserve">Karachi, as the commercial hub of Pakistan, represents a unique and dynamic landscape for financial professionals. This paper examines the critical role of the Accountant within this bustling metropolis. It analyzes how local accountants in Pakistan Karachi are adapting to stringent regulatory frameworks imposed by the Securities and Exchange Commission of Pakistan (SECP) and State Bank regulations, while simultaneously embracing digital transformation. The study highlights the challenges of tax compliance under FBR directives, the impact of international financial reporting standards (IFRS), and the necessity for continuous professional development. Ultimately, this paper argues that modern accountants in Karachi are no longer just custodians of records but strategic partners essential for sustainable economic growth.</w:t>
      </w:r>
    </w:p>
    <w:bookmarkStart w:id="20" w:name="introduction"/>
    <w:p>
      <w:pPr>
        <w:pStyle w:val="Heading2"/>
      </w:pPr>
      <w:r>
        <w:t xml:space="preserve">1. Introduction</w:t>
      </w:r>
    </w:p>
    <w:p>
      <w:pPr>
        <w:pStyle w:val="FirstParagraph"/>
      </w:pPr>
      <w:r>
        <w:t xml:space="preserve">Karachi stands as the economic heartbeat of Pakistan Karachi. With its vast port infrastructure, industrial zones, and financial district, the city hosts a significant concentration of businesses ranging from small and medium enterprises (SMEs) to multinational corporations. In this complex environment, the Accountant serves as a pivotal figure in ensuring corporate integrity and fiscal health. However, the traditional perception of an accountant merely processing transactions is rapidly becoming obsolete.</w:t>
      </w:r>
    </w:p>
    <w:p>
      <w:pPr>
        <w:pStyle w:val="BodyText"/>
      </w:pPr>
      <w:r>
        <w:t xml:space="preserve">In recent years, the economic landscape of Pakistan Karachi has undergone significant volatility. Inflation rates, currency fluctuations, and shifting government policies have created a challenging operational environment for businesses. Consequently, the demand for skilled Accountants who can provide strategic financial advice rather than mere bookkeeping has surged. This paper explores how accountants operating in this specific geographic and economic context are evolving their roles to meet these new demands.</w:t>
      </w:r>
    </w:p>
    <w:bookmarkEnd w:id="20"/>
    <w:bookmarkStart w:id="21" w:name="Xd781b0ffc43f4c1bec667c504067ac1fa6eeaff"/>
    <w:p>
      <w:pPr>
        <w:pStyle w:val="Heading2"/>
      </w:pPr>
      <w:r>
        <w:t xml:space="preserve">2. The Regulatory Landscape in Pakistan Karachi</w:t>
      </w:r>
    </w:p>
    <w:p>
      <w:pPr>
        <w:pStyle w:val="FirstParagraph"/>
      </w:pPr>
      <w:r>
        <w:t xml:space="preserve">The regulatory framework governing financial practices in Pakistan is stringent and constantly evolving. For an Accountant practicing in Karachi, staying abreast of these changes is not just a professional requirement but a necessity for survival. The primary regulatory bodies include the Institute of Chartered Accountants of Pakistan (ICAP), which sets ethical and technical standards, and the National Accountability Bureau (NAB), which investigates financial crimes.</w:t>
      </w:r>
    </w:p>
    <w:p>
      <w:pPr>
        <w:pStyle w:val="BodyText"/>
      </w:pPr>
      <w:r>
        <w:t xml:space="preserve">One of the most significant challenges facing accountants in Karachi is tax compliance. The Federal Board of Revenue (FBR) has implemented aggressive measures to expand the taxpayer net. Accountants must navigate complex sales tax regimes, corporate income tax laws, and withholding tax obligations. Non-compliance can lead to severe penalties, making the role of the accountant critical in risk management. Furthermore, with Karachi being a port city involved in international trade, understanding customs duties and transfer pricing regulations is essential for accountants managing import-export businesses.</w:t>
      </w:r>
    </w:p>
    <w:bookmarkEnd w:id="21"/>
    <w:bookmarkStart w:id="22" w:name="Xc780ed5a5333c866d78dc68a21783c32580001d"/>
    <w:p>
      <w:pPr>
        <w:pStyle w:val="Heading2"/>
      </w:pPr>
      <w:r>
        <w:t xml:space="preserve">3. Adoption of International Financial Reporting Standards (IFRS)</w:t>
      </w:r>
    </w:p>
    <w:p>
      <w:pPr>
        <w:pStyle w:val="FirstParagraph"/>
      </w:pPr>
      <w:r>
        <w:t xml:space="preserve">Pakistan has made considerable strides towards aligning its local accounting standards with International Financial Reporting Standards (IFRS). For the Accountant in Pakistan Karachi, this transition represents both a challenge and an opportunity. Large listed companies and banks were required to adopt IFRS earlier, but the mandate is now extending to smaller entities.</w:t>
      </w:r>
    </w:p>
    <w:p>
      <w:pPr>
        <w:pStyle w:val="BodyText"/>
      </w:pPr>
      <w:r>
        <w:t xml:space="preserve">This shift requires accountants to possess a deeper understanding of global financial reporting norms. It necessitates a move away from cash-basis accounting for many businesses toward accrual-based systems that provide a more accurate picture of financial health. In Karachi, where investors are increasingly looking towards international markets for funding, adherence to IFRS enhances transparency and builds trust with foreign stakeholders. Accountants must therefore invest in continuous education to master these complex standards.</w:t>
      </w:r>
    </w:p>
    <w:bookmarkEnd w:id="22"/>
    <w:bookmarkStart w:id="23" w:name="X0b5818679042a5d777d6fc5dc05ad0d9b936622"/>
    <w:p>
      <w:pPr>
        <w:pStyle w:val="Heading2"/>
      </w:pPr>
      <w:r>
        <w:t xml:space="preserve">4. Digital Transformation and Technological Integration</w:t>
      </w:r>
    </w:p>
    <w:p>
      <w:pPr>
        <w:pStyle w:val="FirstParagraph"/>
      </w:pPr>
      <w:r>
        <w:t xml:space="preserve">The most profound change in the profession is the integration of technology. The traditional image of the accountant surrounded by stacks of paper files is vanishing in Karachi’s corporate sector. Cloud accounting software, Enterprise Resource Planning (ERP) systems, and data analytics tools are now standard utilities for modern firms.</w:t>
      </w:r>
    </w:p>
    <w:p>
      <w:pPr>
        <w:pStyle w:val="BodyText"/>
      </w:pPr>
      <w:r>
        <w:t xml:space="preserve">In Pakistan Karachi, digital adoption varies across sectors. Multinational corporations have fully integrated automated financial systems. However, many SMEs in the city are still in the early stages of digitization. Here lies a significant opportunity for Accountants to act as consultants, guiding business owners through this transition. By leveraging technology, accountants can offer real-time financial insights, forecast trends more accurately, and reduce human error.</w:t>
      </w:r>
    </w:p>
    <w:p>
      <w:pPr>
        <w:pStyle w:val="BodyText"/>
      </w:pPr>
      <w:r>
        <w:t xml:space="preserve">Moreover, cybersecurity is becoming a paramount concern for accountants. As financial data moves online, protecting sensitive information from cyber threats is crucial. Accountants in Karachi must now possess basic IT literacy to ensure that digital infrastructure meets security standards required by the State Bank of Pakistan.</w:t>
      </w:r>
    </w:p>
    <w:bookmarkEnd w:id="23"/>
    <w:bookmarkStart w:id="24" w:name="the-strategic-role-of-the-accountant"/>
    <w:p>
      <w:pPr>
        <w:pStyle w:val="Heading2"/>
      </w:pPr>
      <w:r>
        <w:t xml:space="preserve">5. The Strategic Role of the Accountant</w:t>
      </w:r>
    </w:p>
    <w:p>
      <w:pPr>
        <w:pStyle w:val="FirstParagraph"/>
      </w:pPr>
      <w:r>
        <w:t xml:space="preserve">Gone are the days when accountants were viewed solely as historical record-keepers. Today, an Accountant in Pakistan Karachi is expected to be a strategic business partner. This involves financial planning, budgeting, cost control analysis, and performance evaluation.</w:t>
      </w:r>
    </w:p>
    <w:p>
      <w:pPr>
        <w:pStyle w:val="BodyText"/>
      </w:pPr>
      <w:r>
        <w:t xml:space="preserve">In a competitive market like Karachi, businesses need professionals who can interpret financial data to drive decision-making. For instance during periods of economic instability common in Pakistan's recent history accountants play a vital role in cash flow management and liquidity planning. They help business owners understand the impact of inflation on costs and advise on pricing strategies to maintain margins.</w:t>
      </w:r>
    </w:p>
    <w:p>
      <w:pPr>
        <w:pStyle w:val="BodyText"/>
      </w:pPr>
      <w:r>
        <w:t xml:space="preserve">Additionally, corporate governance has gained prominence. Shareholders and stakeholders demand greater accountability. Accountants ensure that internal controls are robust, fraud is prevented, and ethical standards are upheld. This aspect is particularly critical in Karachi’s diverse business community, where relationships often play a significant role in operations but must be balanced with strict fiduciary duties.</w:t>
      </w:r>
    </w:p>
    <w:bookmarkEnd w:id="24"/>
    <w:bookmarkStart w:id="25" w:name="challenges-faced-by-local-professionals"/>
    <w:p>
      <w:pPr>
        <w:pStyle w:val="Heading2"/>
      </w:pPr>
      <w:r>
        <w:t xml:space="preserve">6. Challenges Faced by Local Professionals</w:t>
      </w:r>
    </w:p>
    <w:p>
      <w:pPr>
        <w:pStyle w:val="FirstParagraph"/>
      </w:pPr>
      <w:r>
        <w:t xml:space="preserve">Despite the progress, accountants in Karachi face distinct challenges. One major issue is the gap between academic curriculum and practical application. Many graduates enter the workforce without sufficient knowledge of practical software or current tax laws. Bridging this gap requires intensive training from employers.</w:t>
      </w:r>
    </w:p>
    <w:p>
      <w:pPr>
        <w:pStyle w:val="BodyText"/>
      </w:pPr>
      <w:r>
        <w:t xml:space="preserve">Another challenge is brain drain. Skilled accounting professionals often seek opportunities abroad, leading to a shortage of experienced experts in the local market. This exodus puts pressure on remaining professionals and can affect the quality of service provided to clients in Pakistan Karachi.</w:t>
      </w:r>
    </w:p>
    <w:p>
      <w:pPr>
        <w:pStyle w:val="BodyText"/>
      </w:pPr>
      <w:r>
        <w:t xml:space="preserve">Paperwork and bureaucratic inefficiencies also remain hurdles. While digital solutions are available, manual processes are still prevalent in government interactions, increasing the workload for accountants who must reconcile physical documents with digital records.</w:t>
      </w:r>
    </w:p>
    <w:bookmarkEnd w:id="25"/>
    <w:bookmarkStart w:id="26" w:name="conclusion"/>
    <w:p>
      <w:pPr>
        <w:pStyle w:val="Heading2"/>
      </w:pPr>
      <w:r>
        <w:t xml:space="preserve">7. Conclusion</w:t>
      </w:r>
    </w:p>
    <w:p>
      <w:pPr>
        <w:pStyle w:val="FirstParagraph"/>
      </w:pPr>
      <w:r>
        <w:t xml:space="preserve">The role of the Accountant in Pakistan Karachi is undergoing a radical transformation. Driven by regulatory pressures, global integration through IFRS adoption, and technological advancements, these professionals are becoming indispensable strategic assets to businesses. They are no longer just number crunchers but advisors who navigate complex tax laws, ensure compliance with international standards, and leverage technology for better decision-making.</w:t>
      </w:r>
    </w:p>
    <w:p>
      <w:pPr>
        <w:pStyle w:val="BodyText"/>
      </w:pPr>
      <w:r>
        <w:t xml:space="preserve">For the economy of Pakistan Karachi to thrive, it is essential that support systems continue to develop. This includes enhanced training programs by ICAP, easier access to affordable digital tools for SMEs, and policy stability from the government. As Karachi continues to grow as a commercial hub, the Accountant will remain at the forefront of ensuring financial transparency and corporate sustainability. The future belongs to those accountants who can blend technical expertise with strategic foresight, ultimately contributing to the robust economic fabric of Pakistan Karachi.</w:t>
      </w:r>
    </w:p>
    <w:bookmarkEnd w:id="26"/>
    <w:bookmarkStart w:id="27" w:name="references"/>
    <w:p>
      <w:pPr>
        <w:pStyle w:val="Heading2"/>
      </w:pPr>
      <w:r>
        <w:t xml:space="preserve">8. References</w:t>
      </w:r>
    </w:p>
    <w:p>
      <w:pPr>
        <w:numPr>
          <w:ilvl w:val="0"/>
          <w:numId w:val="1001"/>
        </w:numPr>
        <w:pStyle w:val="Compact"/>
      </w:pPr>
      <w:r>
        <w:t xml:space="preserve">Institute of Chartered Accountants of Pakistan (ICAP). (2023). *Ethical Standards and Professional Competence Guidelines.*</w:t>
      </w:r>
    </w:p>
    <w:p>
      <w:pPr>
        <w:numPr>
          <w:ilvl w:val="0"/>
          <w:numId w:val="1001"/>
        </w:numPr>
        <w:pStyle w:val="Compact"/>
      </w:pPr>
      <w:r>
        <w:t xml:space="preserve">Federal Board of Revenue, Government of Pakistan. (2024). *Income Tax Ordinance and Sales Tax Regulations.*</w:t>
      </w:r>
    </w:p>
    <w:p>
      <w:pPr>
        <w:numPr>
          <w:ilvl w:val="0"/>
          <w:numId w:val="1001"/>
        </w:numPr>
        <w:pStyle w:val="Compact"/>
      </w:pPr>
      <w:r>
        <w:t xml:space="preserve">Securities and Exchange Commission of Pakistan. (2023). *Corporate Governance Code for Listed Companies.*</w:t>
      </w:r>
    </w:p>
    <w:p>
      <w:pPr>
        <w:numPr>
          <w:ilvl w:val="0"/>
          <w:numId w:val="1001"/>
        </w:numPr>
        <w:pStyle w:val="Compact"/>
      </w:pPr>
      <w:r>
        <w:t xml:space="preserve">Pakistan Business Council. (2024). *Annual Report on Economic Challenges in Karachi's Industrial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Pakistan Karachi: Navigating Regulatory Changes and Digital Transformation</dc:title>
  <dc:creator/>
  <dc:language>en</dc:language>
  <cp:keywords/>
  <dcterms:created xsi:type="dcterms:W3CDTF">2026-07-29T03:08:43Z</dcterms:created>
  <dcterms:modified xsi:type="dcterms:W3CDTF">2026-07-29T03:08:43Z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