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Peru</w:t>
      </w:r>
      <w:r>
        <w:t xml:space="preserve"> </w:t>
      </w:r>
      <w:r>
        <w:t xml:space="preserve">Lima:</w:t>
      </w:r>
      <w:r>
        <w:t xml:space="preserve"> </w:t>
      </w:r>
      <w:r>
        <w:t xml:space="preserve">Navigating</w:t>
      </w:r>
      <w:r>
        <w:t xml:space="preserve"> </w:t>
      </w:r>
      <w:r>
        <w:t xml:space="preserve">Fiscal</w:t>
      </w:r>
      <w:r>
        <w:t xml:space="preserve"> </w:t>
      </w:r>
      <w:r>
        <w:t xml:space="preserve">Reform</w:t>
      </w:r>
      <w:r>
        <w:t xml:space="preserve"> </w:t>
      </w:r>
      <w:r>
        <w:t xml:space="preserve">and</w:t>
      </w:r>
      <w:r>
        <w:t xml:space="preserve"> </w:t>
      </w:r>
      <w:r>
        <w:t xml:space="preserve">Digital</w:t>
      </w:r>
      <w:r>
        <w:t xml:space="preserve"> </w:t>
      </w:r>
      <w:r>
        <w:t xml:space="preserve">Transformation</w:t>
      </w:r>
    </w:p>
    <w:bookmarkStart w:id="30" w:name="X9345e7d83abe27596ce4434f061e4de714e086c"/>
    <w:p>
      <w:pPr>
        <w:pStyle w:val="Heading1"/>
      </w:pPr>
      <w:r>
        <w:t xml:space="preserve">The Evolving Role of the Accountant in Peru Lima</w:t>
      </w:r>
      <w:r>
        <w:br/>
      </w:r>
      <w:r>
        <w:t xml:space="preserve">Navigating Fiscal Reform and Digital Transformation</w:t>
      </w:r>
    </w:p>
    <w:p>
      <w:pPr>
        <w:pStyle w:val="FirstParagraph"/>
      </w:pPr>
      <w:r>
        <w:t xml:space="preserve">Presented at the International Symposium on Andean Economic Development</w:t>
      </w:r>
      <w:r>
        <w:br/>
      </w:r>
      <w:r>
        <w:t xml:space="preserve">Lima, Peru</w:t>
      </w:r>
    </w:p>
    <w:bookmarkStart w:id="20" w:name="abstract"/>
    <w:p>
      <w:pPr>
        <w:pStyle w:val="Heading3"/>
      </w:pPr>
      <w:r>
        <w:t xml:space="preserve">Abstract</w:t>
      </w:r>
    </w:p>
    <w:p>
      <w:pPr>
        <w:pStyle w:val="FirstParagraph"/>
      </w:pPr>
      <w:r>
        <w:t xml:space="preserve">This paper examines the critical transformation of the accounting profession within the dynamic economic landscape of Peru Lima. As one of South America’s most vibrant economies, Peru has implemented significant fiscal reforms and digitalization initiatives aimed at formalizing commerce and enhancing transparency. This study analyzes how accountants in Peru Lima are adapting to these changes, moving beyond traditional bookkeeping roles to become strategic partners in tax compliance, technological integration, and sustainable business practices. By analyzing recent legislative updates from the Superintendencia Nacional de Aduanas y de Administración Tributaria (SUNAT) and the impact of electronic invoicing systems, this paper argues that the modern accountant is indispensable to the economic stability and future growth of Peru Lima.</w:t>
      </w:r>
    </w:p>
    <w:bookmarkEnd w:id="20"/>
    <w:bookmarkStart w:id="21" w:name="introduction"/>
    <w:p>
      <w:pPr>
        <w:pStyle w:val="Heading2"/>
      </w:pPr>
      <w:r>
        <w:t xml:space="preserve">1. Introduction</w:t>
      </w:r>
    </w:p>
    <w:p>
      <w:pPr>
        <w:pStyle w:val="FirstParagraph"/>
      </w:pPr>
      <w:r>
        <w:t xml:space="preserve">The financial sector serves as the backbone of any thriving economy, and nowhere is this more evident than in Peru Lima. As the capital city and the primary hub for commerce, finance, and industry in Peru, Lima hosts thousands of small, medium, and large enterprises that rely heavily on accurate financial reporting. However, the traditional perception of an accountant as merely a recorder of past transactions is rapidly becoming obsolete. In recent years, the regulatory environment in Peru has shifted dramatically toward greater transparency and digital integration.</w:t>
      </w:r>
    </w:p>
    <w:p>
      <w:pPr>
        <w:pStyle w:val="BodyText"/>
      </w:pPr>
      <w:r>
        <w:t xml:space="preserve">This paper explores the multifaceted role of the Accountant in contemporary Peru Lima. It posits that due to stringent fiscal reforms and the aggressive push for digitalization led by state entities like SUNAT, accountants must now possess a hybrid skill set combining deep legal knowledge, technological proficiency, and strategic business acumen. The objective is to outline these changes and provide a framework for understanding how professionals in Peru Lima are redefining their value proposition.</w:t>
      </w:r>
    </w:p>
    <w:bookmarkEnd w:id="21"/>
    <w:bookmarkStart w:id="22" w:name="X6b7aedd0413a5c126e1b6c4404628ed2213aedf"/>
    <w:p>
      <w:pPr>
        <w:pStyle w:val="Heading2"/>
      </w:pPr>
      <w:r>
        <w:t xml:space="preserve">2. The Regulatory Landscape: SUNAT and Fiscal Reform</w:t>
      </w:r>
    </w:p>
    <w:p>
      <w:pPr>
        <w:pStyle w:val="FirstParagraph"/>
      </w:pPr>
      <w:r>
        <w:t xml:space="preserve">To understand the current demands on an Accountant in Peru Lima, one must first examine the regulatory framework enforced by the Superintendencia Nacional de Aduanas y de Administración Tributaria (SUNAT). Over the past decade, SUNAT has implemented a series of aggressive measures designed to reduce tax evasion and increase state revenue. For businesses operating in Peru Lima, this means that compliance is no longer optional; it is a complex, high-stakes requirement.</w:t>
      </w:r>
    </w:p>
    <w:p>
      <w:pPr>
        <w:pStyle w:val="BodyText"/>
      </w:pPr>
      <w:r>
        <w:t xml:space="preserve">One of the most significant developments has been the mandatory use of electronic invoicing (Facturación Electrónica). Initially rolled out for large taxpayers, this system was gradually expanded to include medium-sized and eventually small businesses. For an Accountant in Peru Lima, mastering this system is not just about learning software; it requires a fundamental understanding of how data flows from point-of-sale systems to SUNAT’s servers in real-time. Errors in this process can result in severe penalties, making the accountant’s role one of critical risk management.</w:t>
      </w:r>
    </w:p>
    <w:p>
      <w:pPr>
        <w:pStyle w:val="BodyText"/>
      </w:pPr>
      <w:r>
        <w:t xml:space="preserve">Furthermore, recent tax reforms have introduced new categories for income and altered deduction rules for various industries prevalent in Peru Lima, such as tourism, agriculture exports, and construction. Accountants must continuously update their knowledge to ensure their clients remain compliant while optimizing their tax burdens legally. This dynamic environment requires a proactive rather than reactive approach to fiscal planning.</w:t>
      </w:r>
    </w:p>
    <w:bookmarkEnd w:id="22"/>
    <w:bookmarkStart w:id="25" w:name="X57a799f3ba09d0cea222905e99fb62682865b5c"/>
    <w:p>
      <w:pPr>
        <w:pStyle w:val="Heading2"/>
      </w:pPr>
      <w:r>
        <w:t xml:space="preserve">3. Digital Transformation and Technological Adoption</w:t>
      </w:r>
    </w:p>
    <w:p>
      <w:pPr>
        <w:pStyle w:val="FirstParagraph"/>
      </w:pPr>
      <w:r>
        <w:t xml:space="preserve">The second pillar of the accountant’s evolving role in Peru Lima is digital transformation. The traditional ledger has been replaced by cloud-based accounting software, artificial intelligence (AI) tools, and data analytics platforms. In a competitive market like Peru Lima, where margins can be thin for small businesses, efficiency is paramount.</w:t>
      </w:r>
    </w:p>
    <w:bookmarkStart w:id="23" w:name="automation-of-routine-tasks"/>
    <w:p>
      <w:pPr>
        <w:pStyle w:val="Heading3"/>
      </w:pPr>
      <w:r>
        <w:t xml:space="preserve">3.1 Automation of Routine Tasks</w:t>
      </w:r>
    </w:p>
    <w:p>
      <w:pPr>
        <w:pStyle w:val="FirstParagraph"/>
      </w:pPr>
      <w:r>
        <w:t xml:space="preserve">In the past, an Accountant might have spent weeks manually entering data into ledgers. Today, software solutions available in the Peruvian market automate bank reconciliations and generate preliminary financial statements automatically. This shift allows professionals in Peru Lima to focus on higher-value activities such as forecasting, budgeting, and strategic advice.</w:t>
      </w:r>
    </w:p>
    <w:bookmarkEnd w:id="23"/>
    <w:bookmarkStart w:id="24" w:name="data-analytics-for-decision-making"/>
    <w:p>
      <w:pPr>
        <w:pStyle w:val="Heading3"/>
      </w:pPr>
      <w:r>
        <w:t xml:space="preserve">3.2 Data Analytics for Decision Making</w:t>
      </w:r>
    </w:p>
    <w:p>
      <w:pPr>
        <w:pStyle w:val="FirstParagraph"/>
      </w:pPr>
      <w:r>
        <w:t xml:space="preserve">Beyond compliance, modern accountants are leveraging big data to provide insights that drive business growth. In the retail sector of Peru Lima, for example, accountants analyze consumer spending patterns to help store owners adjust inventory levels. In the export sector, which is vital to the national economy of Peru, accountants use financial modeling to predict currency fluctuations and their impact on profitability. This analytical capability distinguishes a successful modern accountant from a traditional one.</w:t>
      </w:r>
    </w:p>
    <w:bookmarkEnd w:id="24"/>
    <w:bookmarkEnd w:id="25"/>
    <w:bookmarkStart w:id="26" w:name="Xf5715c4dcba4f5ce21066ab87414ba0f0743258"/>
    <w:p>
      <w:pPr>
        <w:pStyle w:val="Heading2"/>
      </w:pPr>
      <w:r>
        <w:t xml:space="preserve">4. Strategic Advisory and Business Partnering</w:t>
      </w:r>
    </w:p>
    <w:p>
      <w:pPr>
        <w:pStyle w:val="FirstParagraph"/>
      </w:pPr>
      <w:r>
        <w:t xml:space="preserve">The relationship between business owners and accountants in Peru Lima is shifting from an adversarial or transactional dynamic to a partnership model. Business leaders in Peru Lima increasingly view their Accountant as a strategic advisor who can help navigate not just taxes, but also international trade regulations, labor laws, and environmental sustainability standards.</w:t>
      </w:r>
    </w:p>
    <w:p>
      <w:pPr>
        <w:pStyle w:val="BodyText"/>
      </w:pPr>
      <w:r>
        <w:t xml:space="preserve">For instance, many companies in Peru Lima are facing pressure from international clients to adhere to ESG (Environmental, Social, and Governance) criteria. Accountants are now tasked with measuring carbon footprints and ensuring social compliance in supply chains. This broadens the scope of the profession significantly, requiring accountants to engage with non-financial data.</w:t>
      </w:r>
    </w:p>
    <w:p>
      <w:pPr>
        <w:pStyle w:val="BodyText"/>
      </w:pPr>
      <w:r>
        <w:t xml:space="preserve">Moreover, as formalization continues to spread across Peru Lima’s informal economy, many new businesses require guidance on structuring their operations for long-term viability. Accountants play a crucial role in this transition, helping informal entrepreneurs understand the benefits of formal registration and how to access credit and government incentives.</w:t>
      </w:r>
    </w:p>
    <w:bookmarkEnd w:id="26"/>
    <w:bookmarkStart w:id="27" w:name="challenges-facing-the-profession"/>
    <w:p>
      <w:pPr>
        <w:pStyle w:val="Heading2"/>
      </w:pPr>
      <w:r>
        <w:t xml:space="preserve">5. Challenges Facing the Profession</w:t>
      </w:r>
    </w:p>
    <w:p>
      <w:pPr>
        <w:pStyle w:val="FirstParagraph"/>
      </w:pPr>
      <w:r>
        <w:t xml:space="preserve">Despite these opportunities, accountants in Peru Lima face significant challenges. There is a shortage of specialized talent who possess both technical accounting skills and digital literacy. Many professionals trained in older methodologies struggle to adapt to the rapid pace of technological change.</w:t>
      </w:r>
    </w:p>
    <w:p>
      <w:pPr>
        <w:pStyle w:val="BodyText"/>
      </w:pPr>
      <w:r>
        <w:t xml:space="preserve">Additionally, there is the challenge of client resistance. Some business owners in Peru Lima are reluctant to embrace full transparency or invest in advanced accounting systems due to perceived costs. Overcoming this cultural barrier requires accountants not only to demonstrate technical competence but also strong communication and sales skills.</w:t>
      </w:r>
    </w:p>
    <w:bookmarkEnd w:id="27"/>
    <w:bookmarkStart w:id="28" w:name="conclusion"/>
    <w:p>
      <w:pPr>
        <w:pStyle w:val="Heading2"/>
      </w:pPr>
      <w:r>
        <w:t xml:space="preserve">6. Conclusion</w:t>
      </w:r>
    </w:p>
    <w:p>
      <w:pPr>
        <w:pStyle w:val="FirstParagraph"/>
      </w:pPr>
      <w:r>
        <w:t xml:space="preserve">In conclusion, the role of the Accountant in Peru Lima has undergone a profound transformation driven by fiscal reform and digital adoption. No longer confined to back-office data entry, the modern accountant is a central figure in ensuring regulatory compliance, driving operational efficiency through technology, and providing strategic insights that foster business growth. For Peru Lima to maintain its trajectory as an economic powerhouse, it is essential that accounting professionals continue to upskill and adapt.</w:t>
      </w:r>
    </w:p>
    <w:p>
      <w:pPr>
        <w:pStyle w:val="BodyText"/>
      </w:pPr>
      <w:r>
        <w:t xml:space="preserve">Future research should focus on the specific impact of artificial intelligence tools on tax compliance rates in Peru Lima and how educational institutions in Peru are adapting their curricula to meet these new professional demands. As we move forward, the Accountant will remain an indispensable guardian of economic integrity and a catalyst for sustainable development in Peru Lima.</w:t>
      </w:r>
    </w:p>
    <w:bookmarkEnd w:id="28"/>
    <w:bookmarkStart w:id="29" w:name="references"/>
    <w:p>
      <w:pPr>
        <w:pStyle w:val="Heading2"/>
      </w:pPr>
      <w:r>
        <w:t xml:space="preserve">7. References</w:t>
      </w:r>
    </w:p>
    <w:p>
      <w:pPr>
        <w:numPr>
          <w:ilvl w:val="0"/>
          <w:numId w:val="1001"/>
        </w:numPr>
        <w:pStyle w:val="Compact"/>
      </w:pPr>
      <w:r>
        <w:t xml:space="preserve">Superintendencia Nacional de Aduanas y de Administración Tributaria (SUNAT). (2023). *Annual Report on Electronic Invoicing Compliance in Peru.*</w:t>
      </w:r>
    </w:p>
    <w:p>
      <w:pPr>
        <w:numPr>
          <w:ilvl w:val="0"/>
          <w:numId w:val="1001"/>
        </w:numPr>
        <w:pStyle w:val="Compact"/>
      </w:pPr>
      <w:r>
        <w:t xml:space="preserve">Banco Central de Reserva del Perú. (2024). *Economic Performance and Fiscal Policy Outlook for Lima Region.*</w:t>
      </w:r>
    </w:p>
    <w:p>
      <w:pPr>
        <w:numPr>
          <w:ilvl w:val="0"/>
          <w:numId w:val="1001"/>
        </w:numPr>
        <w:pStyle w:val="Compact"/>
      </w:pPr>
      <w:r>
        <w:t xml:space="preserve">García, M., &amp; Rodríguez, J. (2023). "Digital Transformation in Andean Accounting Firms." *Journal of Latin American Business*, 15(4), 112-130.</w:t>
      </w:r>
    </w:p>
    <w:p>
      <w:pPr>
        <w:numPr>
          <w:ilvl w:val="0"/>
          <w:numId w:val="1001"/>
        </w:numPr>
        <w:pStyle w:val="Compact"/>
      </w:pPr>
      <w:r>
        <w:t xml:space="preserve">Organización de los Estados Iberoamericanos para la Educación, la Ciencia y la Cultura. (2022). *Professional Standards for Accountants in Latin America.*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Peru Lima: Navigating Fiscal Reform and Digital Transformation</dc:title>
  <dc:creator/>
  <dc:language>en</dc:language>
  <cp:keywords/>
  <dcterms:created xsi:type="dcterms:W3CDTF">2026-07-29T09:50:31Z</dcterms:created>
  <dcterms:modified xsi:type="dcterms:W3CDTF">2026-07-29T09:50:31Z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