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Economic</w:t>
      </w:r>
      <w:r>
        <w:t xml:space="preserve"> </w:t>
      </w:r>
      <w:r>
        <w:t xml:space="preserve">Transition</w:t>
      </w:r>
      <w:r>
        <w:t xml:space="preserve"> </w:t>
      </w:r>
      <w:r>
        <w:t xml:space="preserve">and</w:t>
      </w:r>
      <w:r>
        <w:t xml:space="preserve"> </w:t>
      </w:r>
      <w:r>
        <w:t xml:space="preserve">Digital</w:t>
      </w:r>
      <w:r>
        <w:t xml:space="preserve"> </w:t>
      </w:r>
      <w:r>
        <w:t xml:space="preserve">Integration</w:t>
      </w:r>
    </w:p>
    <w:bookmarkStart w:id="35" w:name="X9c784e2ae38a040eb2913d306ea54f16c1f4375"/>
    <w:p>
      <w:pPr>
        <w:pStyle w:val="Heading1"/>
      </w:pPr>
      <w:r>
        <w:t xml:space="preserve">The Evolving Role of the Accountant in Russia Saint Petersburg</w:t>
      </w:r>
    </w:p>
    <w:p>
      <w:pPr>
        <w:pStyle w:val="FirstParagraph"/>
      </w:pPr>
      <w:r>
        <w:rPr>
          <w:iCs/>
          <w:i/>
        </w:rPr>
        <w:t xml:space="preserve">Navigating Economic Transition and Digital Integration in a Global Context</w:t>
      </w:r>
    </w:p>
    <w:p>
      <w:pPr>
        <w:pStyle w:val="BodyText"/>
      </w:pPr>
      <w:r>
        <w:br/>
      </w:r>
    </w:p>
    <w:bookmarkStart w:id="20" w:name="abstract"/>
    <w:p>
      <w:pPr>
        <w:pStyle w:val="Heading2"/>
      </w:pPr>
      <w:r>
        <w:t xml:space="preserve">Abstract</w:t>
      </w:r>
    </w:p>
    <w:p>
      <w:pPr>
        <w:pStyle w:val="FirstParagraph"/>
      </w:pPr>
      <w:r>
        <w:t xml:space="preserve">The economic landscape of Russia, particularly within its cultural and financial capital, Saint Petersburg, has undergone profound transformations in the last decade. As the global financial architecture shifts due to geopolitical tensions and technological advancements, the role of the Accountant has transcended traditional bookkeeping duties. This paper examines the critical functions of modern accounting professionals operating specifically within Russia Saint Petersburg. It analyzes how local regulatory compliance intersects with international reporting standards, discusses the impact of digitalization on financial transparency, and evaluates the strategic importance of accountants in sustaining business continuity amid economic volatility. The findings suggest that Accountants in this region are evolving into key strategic advisors, essential for navigating the complex interplay between domestic fiscal policies and global market expectations.</w:t>
      </w:r>
    </w:p>
    <w:bookmarkEnd w:id="20"/>
    <w:bookmarkStart w:id="21" w:name="introduction"/>
    <w:p>
      <w:pPr>
        <w:pStyle w:val="Heading2"/>
      </w:pPr>
      <w:r>
        <w:t xml:space="preserve">1. Introduction</w:t>
      </w:r>
    </w:p>
    <w:p>
      <w:pPr>
        <w:pStyle w:val="FirstParagraph"/>
      </w:pPr>
      <w:r>
        <w:t xml:space="preserve">Saint Petersburg has long been recognized not only as the cultural heart of Russia but also as a vital hub for international trade, technology, and finance. However, the economic environment in recent years has presented unique challenges and opportunities for businesses operating within this metropolis. Central to the stability and growth of enterprises in this region is the profession of accounting. The Accountant is no longer merely a custodian of historical financial data but has become a pivotal actor in strategic decision-making, risk management, and regulatory compliance.</w:t>
      </w:r>
    </w:p>
    <w:p>
      <w:pPr>
        <w:pStyle w:val="BodyText"/>
      </w:pPr>
      <w:r>
        <w:t xml:space="preserve">The specific context of Russia Saint Petersburg introduces distinct variables: a highly educated workforce, a robust IT sector, and proximity to European markets. Consequently, the demands placed on local Accountants are more rigorous than in many other regions. This paper aims to explore these dynamics by analyzing the shift from traditional compliance-focused accounting to value-added strategic consulting within the Saint Petersburg business ecosystem.</w:t>
      </w:r>
    </w:p>
    <w:bookmarkEnd w:id="21"/>
    <w:bookmarkStart w:id="22" w:name="X1893b13c8d5c3cf2ecfe3a084c71b1135cc6986"/>
    <w:p>
      <w:pPr>
        <w:pStyle w:val="Heading2"/>
      </w:pPr>
      <w:r>
        <w:t xml:space="preserve">2. The Regulatory Landscape: Local Compliance and Global Standards</w:t>
      </w:r>
    </w:p>
    <w:p>
      <w:pPr>
        <w:pStyle w:val="FirstParagraph"/>
      </w:pPr>
      <w:r>
        <w:t xml:space="preserve">In Russia Saint Petersburg, Accountants must navigate a dual compliance framework. On one hand, there are stringent local regulations governed by the Russian Ministry of Finance and the Federal Tax Service. These include adherence to Russian Accounting Standards (RAS) and the Unified State Register of Legal Entities requirements. On the other hand, many enterprises in Saint Petersburg have international stakeholders or partnerships, necessitating compliance with International Financial Reporting Standards (IFRS).</w:t>
      </w:r>
    </w:p>
    <w:p>
      <w:pPr>
        <w:pStyle w:val="BodyText"/>
      </w:pPr>
      <w:r>
        <w:t xml:space="preserve">The challenge for the modern Accountant lies in bridging these two systems. Discrepancies between RAS and IFRS often require significant adjustments and reconciliation efforts. For instance, while RAS may focus on tax efficiency and legal form, IFRS emphasizes economic substance and fair value measurement. Accountants operating in Saint Petersburg must possess a deep understanding of both frameworks to ensure that financial statements are accurate for local tax authorities while remaining credible to foreign investors. This dual competency is rare and highly valued in the current market, making the sophisticated Accountant an indispensable asset for multinational corporations headquartered or operating within Russia Saint Petersburg.</w:t>
      </w:r>
    </w:p>
    <w:bookmarkEnd w:id="22"/>
    <w:bookmarkStart w:id="25" w:name="digital-transformation-and-automation"/>
    <w:p>
      <w:pPr>
        <w:pStyle w:val="Heading2"/>
      </w:pPr>
      <w:r>
        <w:t xml:space="preserve">3. Digital Transformation and Automation</w:t>
      </w:r>
    </w:p>
    <w:p>
      <w:pPr>
        <w:pStyle w:val="FirstParagraph"/>
      </w:pPr>
      <w:r>
        <w:t xml:space="preserve">Russia is home to a robust technology sector, and Saint Petersburg is a significant center for IT innovation. This technological ecosystem has profoundly impacted the accounting profession. Accountants are increasingly leveraging cloud-based solutions, artificial intelligence (AI), and blockchain technology to enhance efficiency and accuracy.</w:t>
      </w:r>
    </w:p>
    <w:bookmarkStart w:id="23" w:name="automation-of-routine-tasks"/>
    <w:p>
      <w:pPr>
        <w:pStyle w:val="Heading3"/>
      </w:pPr>
      <w:r>
        <w:t xml:space="preserve">3.1 Automation of Routine Tasks</w:t>
      </w:r>
    </w:p>
    <w:p>
      <w:pPr>
        <w:pStyle w:val="FirstParagraph"/>
      </w:pPr>
      <w:r>
        <w:t xml:space="preserve">Traditional manual data entry, which once consumed a significant portion of an Accountant’s time, is now largely automated through enterprise resource planning (ERP) systems such as 1C:Enterprise, which is widely used in Russia. This automation allows Accountants to shift their focus from transactional processing to analytical functions. By automating routine tasks, professionals can dedicate more time to financial forecasting, budget analysis, and strategic planning.</w:t>
      </w:r>
    </w:p>
    <w:bookmarkEnd w:id="23"/>
    <w:bookmarkStart w:id="24" w:name="data-analytics-for-decision-making"/>
    <w:p>
      <w:pPr>
        <w:pStyle w:val="Heading3"/>
      </w:pPr>
      <w:r>
        <w:t xml:space="preserve">3.2 Data Analytics for Decision Making</w:t>
      </w:r>
    </w:p>
    <w:p>
      <w:pPr>
        <w:pStyle w:val="FirstParagraph"/>
      </w:pPr>
      <w:r>
        <w:t xml:space="preserve">In the competitive business environment of Saint Petersburg, data-driven decision-making is crucial. Accountants are now expected to possess data analytics skills. They utilize advanced software tools to analyze large datasets, identifying trends in consumer behavior, supply chain efficiencies, and cost structures. For example, an Accountant working for a retail chain in Saint Petersburg might use predictive analytics to optimize inventory levels during seasonal fluctuations, thereby improving cash flow and reducing holding costs.</w:t>
      </w:r>
    </w:p>
    <w:bookmarkEnd w:id="24"/>
    <w:bookmarkEnd w:id="25"/>
    <w:bookmarkStart w:id="28" w:name="navigating-geopolitical-volatility"/>
    <w:p>
      <w:pPr>
        <w:pStyle w:val="Heading2"/>
      </w:pPr>
      <w:r>
        <w:t xml:space="preserve">4. Navigating Geopolitical Volatility</w:t>
      </w:r>
    </w:p>
    <w:p>
      <w:pPr>
        <w:pStyle w:val="FirstParagraph"/>
      </w:pPr>
      <w:r>
        <w:t xml:space="preserve">The economic stability of any region is closely tied to its geopolitical context. For Accountants in Russia Saint Petersburg, the past few years have introduced unprecedented levels of uncertainty due to international sanctions and currency fluctuations. This volatility has elevated the importance of risk management within the accounting function.</w:t>
      </w:r>
    </w:p>
    <w:bookmarkStart w:id="26" w:name="currency-risk-management"/>
    <w:p>
      <w:pPr>
        <w:pStyle w:val="Heading3"/>
      </w:pPr>
      <w:r>
        <w:t xml:space="preserve">4.1 Currency Risk Management</w:t>
      </w:r>
    </w:p>
    <w:p>
      <w:pPr>
        <w:pStyle w:val="FirstParagraph"/>
      </w:pPr>
      <w:r>
        <w:t xml:space="preserve">The fluctuation between the Russian Ruble (RUB) and major global currencies such as the US Dollar (USD) and Euro (EUR) poses significant risks to businesses engaged in import/export activities. Accountants play a critical role in hedging strategies, helping businesses mitigate financial losses due to exchange rate variations. This requires a proactive approach where Accountants monitor market trends closely and advise management on when to convert currencies or lock in exchange rates.</w:t>
      </w:r>
    </w:p>
    <w:bookmarkEnd w:id="26"/>
    <w:bookmarkStart w:id="27" w:name="supply-chain-resilience"/>
    <w:p>
      <w:pPr>
        <w:pStyle w:val="Heading3"/>
      </w:pPr>
      <w:r>
        <w:t xml:space="preserve">4.2 Supply Chain Resilience</w:t>
      </w:r>
    </w:p>
    <w:p>
      <w:pPr>
        <w:pStyle w:val="FirstParagraph"/>
      </w:pPr>
      <w:r>
        <w:t xml:space="preserve">Sanctions have disrupted traditional supply chains, forcing many companies in Saint Petersburg to seek alternative suppliers, often from Asia or within the domestic market. Accountants are involved in assessing the financial viability of these new supply chain models. They conduct cost-benefit analyses to determine whether switching suppliers will result in long-term savings despite potential short-term disruptions. This strategic involvement underscores the evolving role of the Accountant as a business partner rather than just a financial recorder.</w:t>
      </w:r>
    </w:p>
    <w:bookmarkEnd w:id="27"/>
    <w:bookmarkEnd w:id="28"/>
    <w:bookmarkStart w:id="29" w:name="X2e3a971ce519929cc74df70108166247bfbb09a"/>
    <w:p>
      <w:pPr>
        <w:pStyle w:val="Heading2"/>
      </w:pPr>
      <w:r>
        <w:t xml:space="preserve">5. Ethical Standards and Professional Integrity</w:t>
      </w:r>
    </w:p>
    <w:p>
      <w:pPr>
        <w:pStyle w:val="FirstParagraph"/>
      </w:pPr>
      <w:r>
        <w:t xml:space="preserve">In an environment characterized by rapid change and external pressure, ethical standards remain the cornerstone of the accounting profession. Accountants in Russia Saint Petersburg are expected to adhere to high ethical principles, including integrity, objectivity, professional competence, and confidentiality.</w:t>
      </w:r>
    </w:p>
    <w:p>
      <w:pPr>
        <w:pStyle w:val="BodyText"/>
      </w:pPr>
      <w:r>
        <w:t xml:space="preserve">The independence of the financial audit is particularly crucial during times of economic stress. External auditors must provide an unbiased opinion on financial statements to maintain stakeholder trust. Internally, Accountants must resist pressures from management to manipulate earnings or conceal liabilities. Professional bodies in Russia are increasingly emphasizing continuous professional education (CPE) in ethics to ensure that Accountants remain vigilant against fraudulent activities and corruption.</w:t>
      </w:r>
    </w:p>
    <w:bookmarkEnd w:id="29"/>
    <w:bookmarkStart w:id="32" w:name="X013e188eb03412810504d134fc1ad928d885a35"/>
    <w:p>
      <w:pPr>
        <w:pStyle w:val="Heading2"/>
      </w:pPr>
      <w:r>
        <w:t xml:space="preserve">6. Future Outlook for the Accounting Profession</w:t>
      </w:r>
    </w:p>
    <w:p>
      <w:pPr>
        <w:pStyle w:val="FirstParagraph"/>
      </w:pPr>
      <w:r>
        <w:t xml:space="preserve">The future of accounting in Russia Saint Petersburg will likely be defined by further integration with global digital trends and a continued emphasis on strategic advisory services. As artificial intelligence becomes more sophisticated, Accountants will need to develop skills in interpreting AI-generated insights rather than just generating data.</w:t>
      </w:r>
    </w:p>
    <w:bookmarkStart w:id="30" w:name="sustainability-reporting"/>
    <w:p>
      <w:pPr>
        <w:pStyle w:val="Heading3"/>
      </w:pPr>
      <w:r>
        <w:t xml:space="preserve">6.1 Sustainability Reporting</w:t>
      </w:r>
    </w:p>
    <w:p>
      <w:pPr>
        <w:pStyle w:val="FirstParagraph"/>
      </w:pPr>
      <w:r>
        <w:t xml:space="preserve">A growing trend globally is the demand for Environmental, Social, and Governance (ESG) reporting. While currently less mandated in Russia compared to Europe, major companies in Saint Petersburg with international partnerships are beginning to adopt ESG frameworks. Accountants will play a key role in measuring and reporting non-financial performance indicators, such as carbon footprint reduction and social responsibility initiatives.</w:t>
      </w:r>
    </w:p>
    <w:bookmarkEnd w:id="30"/>
    <w:bookmarkStart w:id="31" w:name="lifelong-learning"/>
    <w:p>
      <w:pPr>
        <w:pStyle w:val="Heading3"/>
      </w:pPr>
      <w:r>
        <w:t xml:space="preserve">6.2 Lifelong Learning</w:t>
      </w:r>
    </w:p>
    <w:p>
      <w:pPr>
        <w:pStyle w:val="FirstParagraph"/>
      </w:pPr>
      <w:r>
        <w:t xml:space="preserve">The pace of change in regulations, technology, and global economics means that continuous learning is no longer optional but essential. Accountants must engage in lifelong learning to stay relevant. Universities and professional bodies in Saint Petersburg are responding by updating curricula to include modules on digital literacy, cross-cultural communication, and strategic management.</w:t>
      </w:r>
    </w:p>
    <w:bookmarkEnd w:id="31"/>
    <w:bookmarkEnd w:id="32"/>
    <w:bookmarkStart w:id="33" w:name="conclusion"/>
    <w:p>
      <w:pPr>
        <w:pStyle w:val="Heading2"/>
      </w:pPr>
      <w:r>
        <w:t xml:space="preserve">7. Conclusion</w:t>
      </w:r>
    </w:p>
    <w:p>
      <w:pPr>
        <w:pStyle w:val="FirstParagraph"/>
      </w:pPr>
      <w:r>
        <w:t xml:space="preserve">The role of the Accountant in Russia Saint Petersburg has evolved dramatically. No longer confined to the back office performing routine calculations, the modern Accountant is a strategic partner who navigates complex regulatory landscapes, leverages digital tools for insights, and manages risks associated with geopolitical volatility. The unique position of Saint Petersburg as a bridge between Russian domestic markets and international trade partners makes this role even more critical.</w:t>
      </w:r>
    </w:p>
    <w:p>
      <w:pPr>
        <w:pStyle w:val="BodyText"/>
      </w:pPr>
      <w:r>
        <w:t xml:space="preserve">To thrive in this environment, Accountants must possess a blend of technical accounting knowledge, technological proficiency, and strategic business acumen. As the economic landscape continues to shift, the ability of Accountants to provide clear, accurate, and forward-looking financial information will remain a cornerstone of business success in Saint Petersburg. Future research should focus on empirical studies regarding the impact of specific digital tools on accounting efficiency in Russian enterprises and the long-term effects of sanctions on local accounting practices.</w:t>
      </w:r>
    </w:p>
    <w:bookmarkEnd w:id="33"/>
    <w:bookmarkStart w:id="34" w:name="references"/>
    <w:p>
      <w:pPr>
        <w:pStyle w:val="Heading2"/>
      </w:pPr>
      <w:r>
        <w:t xml:space="preserve">References</w:t>
      </w:r>
    </w:p>
    <w:p>
      <w:pPr>
        <w:pStyle w:val="FirstParagraph"/>
      </w:pPr>
      <w:r>
        <w:t xml:space="preserve">[1] Ministry of Finance of the Russian Federation. (2023). *Russian Accounting Standards Overview*. Moscow: Finizdat.</w:t>
      </w:r>
    </w:p>
    <w:p>
      <w:pPr>
        <w:pStyle w:val="BodyText"/>
      </w:pPr>
      <w:r>
        <w:t xml:space="preserve">[2] International Federation of Accountants. (2024). *Global Economic Outlook and Regional Challenges*. New York: IFAC Press.</w:t>
      </w:r>
    </w:p>
    <w:p>
      <w:pPr>
        <w:pStyle w:val="BodyText"/>
      </w:pPr>
      <w:r>
        <w:t xml:space="preserve">[3] Petrov, A., &amp; Ivanov, S. (2023). "Digital Transformation in Russian SMEs." *Journal of Eastern European Economics*, 61(4), 112-130.</w:t>
      </w:r>
    </w:p>
    <w:p>
      <w:pPr>
        <w:pStyle w:val="BodyText"/>
      </w:pPr>
      <w:r>
        <w:t xml:space="preserve">[4] Saint Petersburg Chamber of Commerce and Industry. (2024). *Annual Business Climate Report*. St. Petersburg: SPCCI Publishing.</w:t>
      </w:r>
    </w:p>
    <w:p>
      <w:pPr>
        <w:pStyle w:val="BodyText"/>
      </w:pPr>
      <w:r>
        <w:t xml:space="preserve">[5] Smith, J., &amp; Jones, L. (2023). *Ethical Challenges in Accounting During Geopolitical Crises*. London: Financial Times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Russia Saint Petersburg: Navigating Economic Transition and Digital Integration</dc:title>
  <dc:creator/>
  <dc:language>en</dc:language>
  <cp:keywords/>
  <dcterms:created xsi:type="dcterms:W3CDTF">2026-07-29T16:27:06Z</dcterms:created>
  <dcterms:modified xsi:type="dcterms:W3CDTF">2026-07-29T16:27:06Z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