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Accounting</w:t>
      </w:r>
      <w:r>
        <w:t xml:space="preserve"> </w:t>
      </w:r>
      <w:r>
        <w:t xml:space="preserve">Practices</w:t>
      </w:r>
      <w:r>
        <w:t xml:space="preserve"> </w:t>
      </w:r>
      <w:r>
        <w:t xml:space="preserve">in</w:t>
      </w:r>
      <w:r>
        <w:t xml:space="preserve"> </w:t>
      </w:r>
      <w:r>
        <w:t xml:space="preserve">Senegal-Dakar</w:t>
      </w:r>
    </w:p>
    <w:bookmarkStart w:id="30" w:name="Xb9d167f9a1d43dbad61ab8c0a8290c44c2738cd"/>
    <w:p>
      <w:pPr>
        <w:pStyle w:val="Heading1"/>
      </w:pPr>
      <w:r>
        <w:t xml:space="preserve">The Strategic Evolution of Accounting Practices in Senegal-Dakar</w:t>
      </w:r>
    </w:p>
    <w:p>
      <w:pPr>
        <w:pStyle w:val="FirstParagraph"/>
      </w:pPr>
      <w:r>
        <w:rPr>
          <w:bCs/>
          <w:b/>
        </w:rPr>
        <w:t xml:space="preserve">Presentation for the Annual Economic Forum on West African Development</w:t>
      </w:r>
    </w:p>
    <w:p>
      <w:pPr>
        <w:pStyle w:val="BodyText"/>
      </w:pPr>
      <w:r>
        <w:rPr>
          <w:iCs/>
          <w:i/>
        </w:rPr>
        <w:t xml:space="preserve">Dakar, Senegal | October 2023</w:t>
      </w:r>
    </w:p>
    <w:bookmarkStart w:id="20" w:name="abstract"/>
    <w:p>
      <w:pPr>
        <w:pStyle w:val="Heading3"/>
      </w:pPr>
      <w:r>
        <w:t xml:space="preserve">Abstract</w:t>
      </w:r>
    </w:p>
    <w:p>
      <w:pPr>
        <w:pStyle w:val="FirstParagraph"/>
      </w:pPr>
      <w:r>
        <w:t xml:space="preserve">This conference paper examines the critical transformation of the accounting profession within the dynamic economic landscape of Senegal-Dakar. As a pivotal hub for West African commerce, Senegal-Dakar is undergoing significant regulatory and technological shifts that redefine the role of the Accountant. This document analyzes how local financial professionals are adapting to international standards, leveraging digital tools, and contributing to national economic stability. It argues that the Accountant in Senegal-Dakar is no longer merely a compliance officer but a strategic partner essential for sustainable development and investment attraction.</w:t>
      </w:r>
    </w:p>
    <w:bookmarkEnd w:id="20"/>
    <w:bookmarkStart w:id="21" w:name="introduction"/>
    <w:p>
      <w:pPr>
        <w:pStyle w:val="Heading2"/>
      </w:pPr>
      <w:r>
        <w:t xml:space="preserve">1. Introduction</w:t>
      </w:r>
    </w:p>
    <w:p>
      <w:pPr>
        <w:pStyle w:val="FirstParagraph"/>
      </w:pPr>
      <w:r>
        <w:t xml:space="preserve">In the rapidly evolving economic ecosystem of West Africa, few cities rival the vibrancy and complexity of Senegal-Dakar. As the capital and largest city, it serves as the commercial heart of Senegal and a gateway to broader regional markets. Within this bustling metropolis, the profession of accounting stands at a crossroads between tradition and innovation. Historically viewed through the lens of strict regulatory compliance, the role is expanding to encompass strategic advisory, digital transformation, and sustainable development goals (SDGs). This paper explores these dimensions, highlighting how the Accountant in Senegal-Dakar is reshaping business practices and contributing to national economic resilience.</w:t>
      </w:r>
    </w:p>
    <w:bookmarkEnd w:id="21"/>
    <w:bookmarkStart w:id="22" w:name="X7b1ae987d6df896fea4370aac55e7a5ebc87c31"/>
    <w:p>
      <w:pPr>
        <w:pStyle w:val="Heading2"/>
      </w:pPr>
      <w:r>
        <w:t xml:space="preserve">2. The Regulatory Landscape: OHADA and International Harmonization</w:t>
      </w:r>
    </w:p>
    <w:p>
      <w:pPr>
        <w:pStyle w:val="FirstParagraph"/>
      </w:pPr>
      <w:r>
        <w:t xml:space="preserve">To understand the current state of accounting in Senegal-Dakar, one must first appreciate the regulatory framework governed by the Organisation pour l'Harmonisation en Afrique du Droit des Affaires (OHADA). This unified legal system ensures that businesses across member states, including Senegal, adhere to standardized commercial and accounting laws. For every Accountant operating in this region, mastery of OHADA statutes is not optional but foundational.</w:t>
      </w:r>
    </w:p>
    <w:p>
      <w:pPr>
        <w:pStyle w:val="BodyText"/>
      </w:pPr>
      <w:r>
        <w:t xml:space="preserve">However, the landscape is further complicated by the push toward International Financial Reporting Standards (IFRS). Large multinational corporations operating within Senegal-Dakar often require dual reporting systems to satisfy both local regulatory requirements and international investor expectations. This duality creates a unique challenge and opportunity for Accountants. They must possess a deep understanding of both local nuances and global best practices, effectively bridging the gap between indigenous business culture and international transparency standards.</w:t>
      </w:r>
    </w:p>
    <w:bookmarkEnd w:id="22"/>
    <w:bookmarkStart w:id="23" w:name="digital-transformation-in-senegal-dakar"/>
    <w:p>
      <w:pPr>
        <w:pStyle w:val="Heading2"/>
      </w:pPr>
      <w:r>
        <w:t xml:space="preserve">3. Digital Transformation in Senegal-Dakar</w:t>
      </w:r>
    </w:p>
    <w:p>
      <w:pPr>
        <w:pStyle w:val="FirstParagraph"/>
      </w:pPr>
      <w:r>
        <w:t xml:space="preserve">The digital revolution has reached the financial sector in Senegal-Dakar with unprecedented speed. The proliferation of mobile money solutions, such as Orange Money and Wave, has altered cash flow dynamics for businesses of all sizes. Consequently, the Accountant’s role is evolving to include real-time transaction monitoring and digital audit trails. In Senegal-Dakar, there is a growing demand for Accountants who are proficient in enterprise resource planning (ERP) systems and cloud-based accounting software.</w:t>
      </w:r>
    </w:p>
    <w:p>
      <w:pPr>
        <w:pStyle w:val="BodyText"/>
      </w:pPr>
      <w:r>
        <w:t xml:space="preserve">This technological shift is particularly evident among small and medium-sized enterprises (SMEs), which constitute the backbone of the local economy. As these businesses digitize their operations, they require professional guidance to implement robust internal controls. The Accountant in this context acts as a change manager, guiding business owners through the complexities of digital adoption while ensuring data integrity and security.</w:t>
      </w:r>
    </w:p>
    <w:bookmarkEnd w:id="23"/>
    <w:bookmarkStart w:id="24" w:name="Xfd301dabc4d7e36881fe7d58355a28c145edcbc"/>
    <w:p>
      <w:pPr>
        <w:pStyle w:val="Heading2"/>
      </w:pPr>
      <w:r>
        <w:t xml:space="preserve">4. Beyond Compliance: The Strategic Business Partner</w:t>
      </w:r>
    </w:p>
    <w:p>
      <w:pPr>
        <w:pStyle w:val="FirstParagraph"/>
      </w:pPr>
      <w:r>
        <w:t xml:space="preserve">Gone are the days when an Accountant’s primary function was limited to bookkeeping and tax filing. In the competitive environment of Senegal-Dakar, financial leaders are increasingly expected to serve as strategic business partners. This shift is driven by the need for businesses to navigate economic volatility, inflationary pressures, and currency fluctuations common in emerging markets.</w:t>
      </w:r>
    </w:p>
    <w:p>
      <w:pPr>
        <w:pStyle w:val="BodyText"/>
      </w:pPr>
      <w:r>
        <w:t xml:space="preserve">Modern Accountants in Senegal-Dakar are engaged in financial forecasting, risk management, and strategic planning. They provide insights that help executives make informed decisions regarding expansion, investment diversification, and cost optimization. For instance, as Senegal-Dakar positions itself as a logistics hub for West Africa due to its port infrastructure and regional connectivity, Accountants play a crucial role in analyzing supply chain costs and optimizing inventory management strategies.</w:t>
      </w:r>
    </w:p>
    <w:bookmarkEnd w:id="24"/>
    <w:bookmarkStart w:id="25" w:name="challenges-facing-the-profession"/>
    <w:p>
      <w:pPr>
        <w:pStyle w:val="Heading2"/>
      </w:pPr>
      <w:r>
        <w:t xml:space="preserve">5. Challenges Facing the Profession</w:t>
      </w:r>
    </w:p>
    <w:p>
      <w:pPr>
        <w:pStyle w:val="FirstParagraph"/>
      </w:pPr>
      <w:r>
        <w:t xml:space="preserve">Despite these advancements, the accounting sector in Senegal-Dakar faces significant hurdles. One major challenge is the skills gap. While there is a strong tradition of tertiary education in finance, there remains a shortage of professionals with specialized skills in forensic accounting, data analytics, and environmental social governance (ESG) reporting.</w:t>
      </w:r>
    </w:p>
    <w:p>
      <w:pPr>
        <w:pStyle w:val="BodyText"/>
      </w:pPr>
      <w:r>
        <w:t xml:space="preserve">Furthermore, the rapid pace of regulatory change requires continuous professional development. Accountants must invest heavily in ongoing education to stay current with updates to OHADA laws and international standards. Additionally, the informal sector remains a significant portion of Senegal-Dakar’s economy. Extending formal accounting practices to this sector presents logistical and cultural challenges that require innovative approaches.</w:t>
      </w:r>
    </w:p>
    <w:bookmarkEnd w:id="25"/>
    <w:bookmarkStart w:id="26" w:name="the-role-of-professional-associations"/>
    <w:p>
      <w:pPr>
        <w:pStyle w:val="Heading2"/>
      </w:pPr>
      <w:r>
        <w:t xml:space="preserve">6. The Role of Professional Associations</w:t>
      </w:r>
    </w:p>
    <w:p>
      <w:pPr>
        <w:pStyle w:val="FirstParagraph"/>
      </w:pPr>
      <w:r>
        <w:t xml:space="preserve">In response to these challenges, professional bodies in Senegal-Dakar are playing an increasingly active role. Organizations such as the Ordre des Experts-Comptables du Sénégal (OECS) are pivotal in setting ethical standards and providing certification programs that enhance the credibility of Accountants. These associations facilitate knowledge sharing and foster a community of practice that encourages innovation and integrity.</w:t>
      </w:r>
    </w:p>
    <w:p>
      <w:pPr>
        <w:pStyle w:val="BodyText"/>
      </w:pPr>
      <w:r>
        <w:t xml:space="preserve">Moreover, these bodies are advocating for policies that support the professionalization of the sector. They engage with government regulators to ensure that accounting standards remain aligned with international best practices while respecting local business realities. This advocacy is crucial for maintaining investor confidence in Senegal-Dakar’s financial markets.</w:t>
      </w:r>
    </w:p>
    <w:bookmarkEnd w:id="26"/>
    <w:bookmarkStart w:id="27" w:name="future-outlook-sustainability-and-esg"/>
    <w:p>
      <w:pPr>
        <w:pStyle w:val="Heading2"/>
      </w:pPr>
      <w:r>
        <w:t xml:space="preserve">7. Future Outlook: Sustainability and ESG</w:t>
      </w:r>
    </w:p>
    <w:p>
      <w:pPr>
        <w:pStyle w:val="FirstParagraph"/>
      </w:pPr>
      <w:r>
        <w:t xml:space="preserve">The future of accounting in Senegal-Dakar will undoubtedly be shaped by the global emphasis on sustainability. As investors worldwide increasingly prioritize environmental, social, and governance (ESG) criteria, Accountants will need to develop competencies in non-financial reporting. This includes measuring carbon footprints, assessing social impact initiatives, and ensuring corporate governance transparency.</w:t>
      </w:r>
    </w:p>
    <w:p>
      <w:pPr>
        <w:pStyle w:val="BodyText"/>
      </w:pPr>
      <w:r>
        <w:t xml:space="preserve">Southern Senegal-Dakar is already seeing early adoption of green finance principles. Accountants are beginning to integrate ESG metrics into their financial analyses, helping businesses understand the long-term value of sustainable practices. This evolution positions the Accountant as a key driver in achieving national development goals related to climate action and social equity.</w:t>
      </w:r>
    </w:p>
    <w:bookmarkEnd w:id="27"/>
    <w:bookmarkStart w:id="28" w:name="conclusion"/>
    <w:p>
      <w:pPr>
        <w:pStyle w:val="Heading2"/>
      </w:pPr>
      <w:r>
        <w:t xml:space="preserve">8. Conclusion</w:t>
      </w:r>
    </w:p>
    <w:p>
      <w:pPr>
        <w:pStyle w:val="FirstParagraph"/>
      </w:pPr>
      <w:r>
        <w:t xml:space="preserve">In conclusion, the Accountant in Senegal-Dakar is undergoing a profound transformation driven by regulatory harmonization, digital innovation, and strategic business demands. No longer confined to back-office functions, these professionals are emerging as vital architects of economic stability and growth. By mastering both local OHADA regulations and international IFRS standards, leveraging digital tools, and embracing sustainability principles, Accountants in Senegal-Dakar are well-positioned to support the region’s continued development.</w:t>
      </w:r>
    </w:p>
    <w:p>
      <w:pPr>
        <w:pStyle w:val="BodyText"/>
      </w:pPr>
      <w:r>
        <w:t xml:space="preserve">As Senegal-Dakar continues to assert its influence as a regional economic powerhouse, the importance of high-quality accounting services cannot be overstated. It is imperative that stakeholders—including educational institutions, professional bodies, and government regulators—collaborate to support this evolution. Through continuous learning and adaptation, the Accountant will remain an indispensable asset in navigating the complexities of modern business.</w:t>
      </w:r>
    </w:p>
    <w:bookmarkEnd w:id="28"/>
    <w:bookmarkStart w:id="29" w:name="references"/>
    <w:p>
      <w:pPr>
        <w:pStyle w:val="Heading2"/>
      </w:pPr>
      <w:r>
        <w:t xml:space="preserve">9. References</w:t>
      </w:r>
    </w:p>
    <w:p>
      <w:pPr>
        <w:pStyle w:val="FirstParagraph"/>
      </w:pPr>
      <w:r>
        <w:rPr>
          <w:iCs/>
          <w:i/>
        </w:rPr>
        <w:t xml:space="preserve">Note: This document is a simulated conference paper prepared for illustrative purposes regarding the economic context of Senegal-Dakar.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Evolution of Accounting Practices in Senegal-Dakar</dc:title>
  <dc:creator/>
  <cp:keywords/>
  <dcterms:created xsi:type="dcterms:W3CDTF">2026-07-29T14:46:50Z</dcterms:created>
  <dcterms:modified xsi:type="dcterms:W3CDTF">2026-07-29T14:46:50Z</dcterms:modified>
</cp:coreProperties>
</file>

<file path=docProps/custom.xml><?xml version="1.0" encoding="utf-8"?>
<Properties xmlns="http://schemas.openxmlformats.org/officeDocument/2006/custom-properties" xmlns:vt="http://schemas.openxmlformats.org/officeDocument/2006/docPropsVTypes"/>
</file>