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32" w:name="X462e82e018a562b8e26a488d2cb836fb67f5269"/>
    <w:p>
      <w:pPr>
        <w:pStyle w:val="Heading1"/>
      </w:pPr>
      <w:r>
        <w:t xml:space="preserve">The Evolving Role of the Accountant in South Africa Cape Town: Navigating Regulatory Complexity and Digital Transformation</w:t>
      </w:r>
    </w:p>
    <w:p>
      <w:pPr>
        <w:pStyle w:val="FirstParagraph"/>
      </w:pPr>
      <w:r>
        <w:t xml:space="preserve">Presented at the International Conference on Financial Integrity and Governance</w:t>
      </w:r>
      <w:r>
        <w:br/>
      </w:r>
      <w:r>
        <w:rPr>
          <w:iCs/>
          <w:i/>
        </w:rPr>
        <w:t xml:space="preserve">Cape Town, Republic of South Africa</w:t>
      </w:r>
    </w:p>
    <w:p>
      <w:pPr>
        <w:pStyle w:val="BodyText"/>
      </w:pPr>
      <w:r>
        <w:rPr>
          <w:bCs/>
          <w:b/>
        </w:rPr>
        <w:t xml:space="preserve">Abstract:</w:t>
      </w:r>
      <w:r>
        <w:br/>
      </w:r>
      <w:r>
        <w:t xml:space="preserve">This paper examines the critical transformation occurring within the accounting profession specifically within the dynamic economic hub of Cape Town, South Africa. As a major center for tourism, technology, and finance in Southern Africa, Cape Town presents unique challenges and opportunities for Accountant professionals. The study explores how modern Accountants in South Africa Cape Town are adapting to stringent regulatory frameworks enforced by bodies such as SAICA (South African Institute of Chartered Accountants) and the International Financial Reporting Standards (IFRS). Furthermore, it analyzes the impact of digital transformation on traditional accounting practices, emphasizing data analytics, automation, and ethical governance. The findings suggest that while technical proficiency remains essential, strategic advisory capabilities are becoming paramount for Accountants serving clients in this competitive region.</w:t>
      </w:r>
    </w:p>
    <w:bookmarkStart w:id="20" w:name="introduction"/>
    <w:p>
      <w:pPr>
        <w:pStyle w:val="Heading2"/>
      </w:pPr>
      <w:r>
        <w:t xml:space="preserve">1. Introduction</w:t>
      </w:r>
    </w:p>
    <w:p>
      <w:pPr>
        <w:pStyle w:val="FirstParagraph"/>
      </w:pPr>
      <w:r>
        <w:t xml:space="preserve">The global landscape of financial reporting and management accounting is undergoing a seismic shift, driven by technological advancement, globalization, and evolving regulatory demands. Within this broader context, the city of Cape Town has emerged as a pivotal economic engine in South Africa. As the legislative capital of South Africa and a growing hub for international business,</w:t>
      </w:r>
      <w:r>
        <w:rPr>
          <w:bCs/>
          <w:b/>
        </w:rPr>
        <w:t xml:space="preserve">South Africa Cape Town</w:t>
      </w:r>
      <w:r>
        <w:t xml:space="preserve">hosts a diverse array of enterprises ranging from small-to-medium enterprises (SMEs) to large multinational corporations. In this environment, the role of the</w:t>
      </w:r>
      <w:r>
        <w:t xml:space="preserve"> </w:t>
      </w:r>
      <w:r>
        <w:rPr>
          <w:bCs/>
          <w:b/>
        </w:rPr>
        <w:t xml:space="preserve">Accountant</w:t>
      </w:r>
      <w:r>
        <w:t xml:space="preserve"> </w:t>
      </w:r>
      <w:r>
        <w:t xml:space="preserve">is no longer confined to historical record-keeping and compliance; it has expanded into strategic partnership and value creation.</w:t>
      </w:r>
    </w:p>
    <w:p>
      <w:pPr>
        <w:pStyle w:val="BodyText"/>
      </w:pPr>
      <w:r>
        <w:t xml:space="preserve">This Conference Paper aims to delineate the current state of accounting practice in this specific geographic and economic zone. It seeks to answer how Accountants in South Africa Cape Town are balancing the dual pressures of regulatory compliance with the need for digital innovation. Understanding this dynamic is crucial for stakeholders interested in financial stability and growth within emerging markets.</w:t>
      </w:r>
    </w:p>
    <w:bookmarkEnd w:id="20"/>
    <w:bookmarkStart w:id="24" w:name="Xdb1f29892d11e6d8090c4d95d43bc1c57b64232"/>
    <w:p>
      <w:pPr>
        <w:pStyle w:val="Heading2"/>
      </w:pPr>
      <w:r>
        <w:t xml:space="preserve">2. The Regulatory Framework: A High-Compliance Environment</w:t>
      </w:r>
    </w:p>
    <w:p>
      <w:pPr>
        <w:pStyle w:val="FirstParagraph"/>
      </w:pPr>
      <w:r>
        <w:t xml:space="preserve">The foundation of trust in any financial system is regulation. In South Africa, the regulatory environment for Accountants is among the most rigorous in Africa. For an Accountant practicing in Cape Town, adherence to international standards is not optional; it is a legal and professional imperative.</w:t>
      </w:r>
    </w:p>
    <w:bookmarkStart w:id="21" w:name="ifrs-and-gaap-convergence"/>
    <w:p>
      <w:pPr>
        <w:pStyle w:val="Heading3"/>
      </w:pPr>
      <w:r>
        <w:t xml:space="preserve">2.1 IFRS and GAAP Convergence</w:t>
      </w:r>
    </w:p>
    <w:p>
      <w:pPr>
        <w:pStyle w:val="FirstParagraph"/>
      </w:pPr>
      <w:r>
        <w:t xml:space="preserve">South Africa has largely converged with International Financial Reporting Standards (IFRS). This means that Accountants in South Africa Cape Town must possess deep technical knowledge of these global standards. Whether preparing financial statements for a local boutique hotel or a multinational tech firm, the Accountant must ensure that reports meet the high threshold of transparency required by investors and regulators. The complexity arises from interpreting these standards within the specific socio-economic context of South Africa, where issues such as fair value measurement in volatile markets are prevalent.</w:t>
      </w:r>
    </w:p>
    <w:bookmarkEnd w:id="21"/>
    <w:bookmarkStart w:id="22" w:name="the-role-of-saica"/>
    <w:p>
      <w:pPr>
        <w:pStyle w:val="Heading3"/>
      </w:pPr>
      <w:r>
        <w:t xml:space="preserve">2.2 The Role of SAICA</w:t>
      </w:r>
    </w:p>
    <w:p>
      <w:pPr>
        <w:pStyle w:val="FirstParagraph"/>
      </w:pPr>
      <w:r>
        <w:t xml:space="preserve">The South African Institute of Chartered Accountants (SAICA) plays a pivotal role in setting the ethical and professional standards for Accountants. In Cape Town, where the competition for high-quality financial services is fierce, maintaining membership in good standing with SAICA is a badge of credibility. The Institute emphasizes continuous professional development (CPD), ensuring that Accountants remain updated on changes in tax law, audit regulations, and corporate governance codes.</w:t>
      </w:r>
    </w:p>
    <w:bookmarkEnd w:id="22"/>
    <w:bookmarkStart w:id="23" w:name="king-iv-report-on-corporate-governance"/>
    <w:p>
      <w:pPr>
        <w:pStyle w:val="Heading3"/>
      </w:pPr>
      <w:r>
        <w:t xml:space="preserve">2.3 King IV Report on Corporate Governance</w:t>
      </w:r>
    </w:p>
    <w:p>
      <w:pPr>
        <w:pStyle w:val="FirstParagraph"/>
      </w:pPr>
      <w:r>
        <w:t xml:space="preserve">The King IV Report is the cornerstone of corporate governance in South Africa. It advocates for an ethical and sustainable approach to business. For Accountants in South Africa Cape Town, this implies a shift towards integrated reporting. Accountants are increasingly required to report not just on financial capital, but also on natural, intellectual, and social capitals. This holistic view requires Accountants to collaborate with non-financial departments, broadening their scope beyond the balance sheet.</w:t>
      </w:r>
    </w:p>
    <w:bookmarkEnd w:id="23"/>
    <w:bookmarkEnd w:id="24"/>
    <w:bookmarkStart w:id="27" w:name="Xc8f4a913151fa41ad475a46d7eab42df22a2fb5"/>
    <w:p>
      <w:pPr>
        <w:pStyle w:val="Heading2"/>
      </w:pPr>
      <w:r>
        <w:t xml:space="preserve">3. Digital Transformation in Cape Town’s Accounting Sector</w:t>
      </w:r>
    </w:p>
    <w:p>
      <w:pPr>
        <w:pStyle w:val="FirstParagraph"/>
      </w:pPr>
      <w:r>
        <w:t xml:space="preserve">Cape Town is often dubbed "Silicon Cape" due to its thriving technology ecosystem. This tech-savvy environment has accelerated the adoption of digital tools among Accountants. The traditional image of the Accountant as a mere calculator is rapidly being replaced by that of a data scientist and strategic advisor.</w:t>
      </w:r>
    </w:p>
    <w:bookmarkStart w:id="25" w:name="automation-and-cloud-accounting"/>
    <w:p>
      <w:pPr>
        <w:pStyle w:val="Heading3"/>
      </w:pPr>
      <w:r>
        <w:t xml:space="preserve">3.1 Automation and Cloud Accounting</w:t>
      </w:r>
    </w:p>
    <w:p>
      <w:pPr>
        <w:pStyle w:val="FirstParagraph"/>
      </w:pPr>
      <w:r>
        <w:t xml:space="preserve">The migration to cloud-based accounting platforms has been significant in Cape Town. SMEs, which form the backbone of the local economy, are increasingly adopting real-time accounting software. This shift allows Accountants to provide immediate insights rather than delayed historical data. However, this transition poses challenges related to cybersecurity and data privacy. Accountants must now possess digital literacy skills that include understanding network security protocols and cloud infrastructure management.</w:t>
      </w:r>
    </w:p>
    <w:bookmarkEnd w:id="25"/>
    <w:bookmarkStart w:id="26" w:name="data-analytics-as-a-core-competency"/>
    <w:p>
      <w:pPr>
        <w:pStyle w:val="Heading3"/>
      </w:pPr>
      <w:r>
        <w:t xml:space="preserve">3.2 Data Analytics as a Core Competency</w:t>
      </w:r>
    </w:p>
    <w:p>
      <w:pPr>
        <w:pStyle w:val="FirstParagraph"/>
      </w:pPr>
      <w:r>
        <w:t xml:space="preserve">In the modern accounting practice in South Africa Cape Town, data analytics is no longer a niche skill but a core competency. Accountants are expected to utilize business intelligence tools to detect anomalies, predict cash flow trends, and optimize operational efficiency. By leveraging big data, Accountants can offer predictive insights that help businesses navigate the volatile economic landscape characteristic of emerging markets.</w:t>
      </w:r>
    </w:p>
    <w:bookmarkEnd w:id="26"/>
    <w:bookmarkEnd w:id="27"/>
    <w:bookmarkStart w:id="28" w:name="Xd60f066ac6ed08c85b01f55ac82451d9301c937"/>
    <w:p>
      <w:pPr>
        <w:pStyle w:val="Heading2"/>
      </w:pPr>
      <w:r>
        <w:t xml:space="preserve">4. Ethical Challenges and Social Responsibility</w:t>
      </w:r>
    </w:p>
    <w:p>
      <w:pPr>
        <w:pStyle w:val="FirstParagraph"/>
      </w:pPr>
      <w:r>
        <w:t xml:space="preserve">South Africa faces significant socio-economic challenges, including inequality and unemployment. This context places a unique burden on Accountants in South Africa Cape Town to act as guardians of ethical business practices. The pressure to comply with laws can sometimes conflict with business pressures, making ethical decision-making a critical skill for Accountants.</w:t>
      </w:r>
    </w:p>
    <w:p>
      <w:pPr>
        <w:pStyle w:val="BodyText"/>
      </w:pPr>
      <w:r>
        <w:t xml:space="preserve">Furthermore, the concept of Corporate Social Responsibility (CSR) is deeply embedded in the local business culture. Accountants are often tasked with ensuring that CSR expenditures are accurately reported and that they contribute genuinely to community development. In Cape Town, where social disparities are visible daily, Accountants play a role in steering companies toward sustainable practices that benefit society as well as shareholders.</w:t>
      </w:r>
    </w:p>
    <w:bookmarkEnd w:id="28"/>
    <w:bookmarkStart w:id="29" w:name="the-strategic-advisory-role"/>
    <w:p>
      <w:pPr>
        <w:pStyle w:val="Heading2"/>
      </w:pPr>
      <w:r>
        <w:t xml:space="preserve">5. The Strategic Advisory Role</w:t>
      </w:r>
    </w:p>
    <w:p>
      <w:pPr>
        <w:pStyle w:val="FirstParagraph"/>
      </w:pPr>
      <w:r>
        <w:t xml:space="preserve">As compliance tasks become increasingly automated, the value proposition of the Accountant is shifting toward advisory services. In South Africa Cape Town, businesses face complex challenges such as load-shedding (energy shortages), currency fluctuation, and changing labor laws. Accountants are expected to provide strategic guidance on risk management, cost optimization, and financial planning under uncertainty.</w:t>
      </w:r>
    </w:p>
    <w:p>
      <w:pPr>
        <w:pStyle w:val="BodyText"/>
      </w:pPr>
      <w:r>
        <w:t xml:space="preserve">This advisory role requires Accountants to develop strong soft skills, including communication, negotiation, and critical thinking. They must translate complex financial data into actionable business strategies. For firms in Cape Town specializing in sectors like tourism and agriculture—which are highly sensitive to external shocks—the Accountant acts as a stabilizer and a strategic navigator.</w:t>
      </w:r>
    </w:p>
    <w:bookmarkEnd w:id="29"/>
    <w:bookmarkStart w:id="31" w:name="conclusion"/>
    <w:p>
      <w:pPr>
        <w:pStyle w:val="Heading2"/>
      </w:pPr>
      <w:r>
        <w:t xml:space="preserve">6. Conclusion</w:t>
      </w:r>
    </w:p>
    <w:p>
      <w:pPr>
        <w:pStyle w:val="FirstParagraph"/>
      </w:pPr>
      <w:r>
        <w:t xml:space="preserve">The role of the Accountant in South Africa Cape Town is undergoing a profound transformation. No longer just gatekeepers of financial data, they are now strategic partners, ethical guardians, and digital innovators. The unique regulatory environment of South Africa, characterized by strict adherence to IFRS and King IV principles, demands a high level of technical expertise from Accountants.</w:t>
      </w:r>
    </w:p>
    <w:p>
      <w:pPr>
        <w:pStyle w:val="BodyText"/>
      </w:pPr>
      <w:r>
        <w:t xml:space="preserve">Simultaneously, the technological advancements in Cape Town’s ecosystem compel Accountants to embrace digital tools and data analytics. As we look to the future, the success of Accountants in this region will depend on their ability to integrate these elements: maintaining rigorous ethical standards while leveraging technology to provide strategic insights. For stakeholders in South Africa Cape Town, investing in high-caliber accounting talent is not merely a compliance necessity but a strategic imperative for sustainable growth and resilience.</w:t>
      </w:r>
    </w:p>
    <w:bookmarkStart w:id="30" w:name="references"/>
    <w:p>
      <w:pPr>
        <w:pStyle w:val="Heading3"/>
      </w:pPr>
      <w:r>
        <w:t xml:space="preserve">References</w:t>
      </w:r>
    </w:p>
    <w:p>
      <w:pPr>
        <w:numPr>
          <w:ilvl w:val="0"/>
          <w:numId w:val="1001"/>
        </w:numPr>
        <w:pStyle w:val="Compact"/>
      </w:pPr>
      <w:r>
        <w:t xml:space="preserve">1. South African Institute of Chartered Accountants (SAICA). (2023). *Professional Ethics and Standards Guide*. Johannesburg: SAICA.</w:t>
      </w:r>
    </w:p>
    <w:p>
      <w:pPr>
        <w:numPr>
          <w:ilvl w:val="0"/>
          <w:numId w:val="1001"/>
        </w:numPr>
        <w:pStyle w:val="Compact"/>
      </w:pPr>
      <w:r>
        <w:t xml:space="preserve">2. Institute of Directors in Southern Africa. (2016). *King IV Report on Corporate Governance for South Africa 2016*. Johannesburg: IoDSA.</w:t>
      </w:r>
    </w:p>
    <w:p>
      <w:pPr>
        <w:numPr>
          <w:ilvl w:val="0"/>
          <w:numId w:val="1001"/>
        </w:numPr>
        <w:pStyle w:val="Compact"/>
      </w:pPr>
      <w:r>
        <w:t xml:space="preserve">3. International Federation of Accountants (IFAC). (2024). *Digital Transformation in the Accounting Profession*. New York: IFAC.</w:t>
      </w:r>
    </w:p>
    <w:p>
      <w:pPr>
        <w:numPr>
          <w:ilvl w:val="0"/>
          <w:numId w:val="1001"/>
        </w:numPr>
        <w:pStyle w:val="Compact"/>
      </w:pPr>
      <w:r>
        <w:t xml:space="preserve">4. City of Cape Town Economic Development Reports. (2023). *State of the Economy and Business Environment*. Cape Town: CoCT.</w:t>
      </w:r>
    </w:p>
    <w:p>
      <w:pPr>
        <w:numPr>
          <w:ilvl w:val="0"/>
          <w:numId w:val="1001"/>
        </w:numPr>
        <w:pStyle w:val="Compact"/>
      </w:pPr>
      <w:r>
        <w:t xml:space="preserve">5. Van der Merwe, A., &amp; Smith, J. (2022). "The Impact of Cloud Accounting on SMEs in South Africa." *Journal of Southern African Business Review*, 14(3), 45-60.</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South Africa Cape Town: Navigating Regulatory Complexity and Digital Transformation</dc:title>
  <dc:creator/>
  <dc:language>en</dc:language>
  <cp:keywords/>
  <dcterms:created xsi:type="dcterms:W3CDTF">2026-07-30T00:30:51Z</dcterms:created>
  <dcterms:modified xsi:type="dcterms:W3CDTF">2026-07-30T00:30:51Z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