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Socio-Cultural</w:t>
      </w:r>
      <w:r>
        <w:t xml:space="preserve"> </w:t>
      </w:r>
      <w:r>
        <w:t xml:space="preserve">Impact</w:t>
      </w:r>
      <w:r>
        <w:t xml:space="preserve"> </w:t>
      </w:r>
      <w:r>
        <w:t xml:space="preserve">of</w:t>
      </w:r>
      <w:r>
        <w:t xml:space="preserve"> </w:t>
      </w:r>
      <w:r>
        <w:t xml:space="preserve">Acting</w:t>
      </w:r>
      <w:r>
        <w:t xml:space="preserve"> </w:t>
      </w:r>
      <w:r>
        <w:t xml:space="preserve">in</w:t>
      </w:r>
      <w:r>
        <w:t xml:space="preserve"> </w:t>
      </w:r>
      <w:r>
        <w:t xml:space="preserve">Bangladesh</w:t>
      </w:r>
      <w:r>
        <w:t xml:space="preserve"> </w:t>
      </w:r>
      <w:r>
        <w:t xml:space="preserve">Dhaka:</w:t>
      </w:r>
      <w:r>
        <w:t xml:space="preserve"> </w:t>
      </w:r>
      <w:r>
        <w:t xml:space="preserve">A</w:t>
      </w:r>
      <w:r>
        <w:t xml:space="preserve"> </w:t>
      </w:r>
      <w:r>
        <w:t xml:space="preserve">Conference</w:t>
      </w:r>
      <w:r>
        <w:t xml:space="preserve"> </w:t>
      </w:r>
      <w:r>
        <w:t xml:space="preserve">Paper</w:t>
      </w:r>
    </w:p>
    <w:bookmarkStart w:id="29" w:name="Xca0308f3a4db759174d96dff36040433542dcc9"/>
    <w:p>
      <w:pPr>
        <w:pStyle w:val="Heading1"/>
      </w:pPr>
      <w:r>
        <w:t xml:space="preserve">The Evolution and Socio-Cultural Impact of Acting in Bangladesh Dhaka</w:t>
      </w:r>
    </w:p>
    <w:p>
      <w:pPr>
        <w:pStyle w:val="FirstParagraph"/>
      </w:pPr>
      <w:r>
        <w:rPr>
          <w:bCs/>
          <w:b/>
        </w:rPr>
        <w:t xml:space="preserve">Conference Paper</w:t>
      </w:r>
      <w:r>
        <w:br/>
      </w:r>
      <w:r>
        <w:t xml:space="preserve">Presented at the International Symposium on South Asian Performing Arts</w:t>
      </w:r>
      <w:r>
        <w:br/>
      </w:r>
      <w:r>
        <w:t xml:space="preserve">Dhaka, Bangladesh</w:t>
      </w:r>
    </w:p>
    <w:bookmarkStart w:id="20" w:name="abstract"/>
    <w:p>
      <w:pPr>
        <w:pStyle w:val="Heading2"/>
      </w:pPr>
      <w:r>
        <w:t xml:space="preserve">Abstract</w:t>
      </w:r>
    </w:p>
    <w:p>
      <w:pPr>
        <w:pStyle w:val="FirstParagraph"/>
      </w:pPr>
      <w:r>
        <w:t xml:space="preserve">This paper examines the dynamic trajectory of theater and cinema acting within Bangladesh Dhaka, exploring how the capital city has become the epicenter for artistic expression in South Asia. By analyzing historical precursors such as Natya Samaj, through the political upheavals of 1971, to contemporary digital media influences, this study highlights why an Actor remains a pivotal cultural figure. The research argues that acting in Bangladesh Dhaka is not merely an entertainment profession but a critical vehicle for social commentary, national identity formation, and socio-political discourse.</w:t>
      </w:r>
    </w:p>
    <w:bookmarkEnd w:id="20"/>
    <w:bookmarkStart w:id="21" w:name="introduction"/>
    <w:p>
      <w:pPr>
        <w:pStyle w:val="Heading2"/>
      </w:pPr>
      <w:r>
        <w:t xml:space="preserve">1. Introduction</w:t>
      </w:r>
    </w:p>
    <w:p>
      <w:pPr>
        <w:pStyle w:val="FirstParagraph"/>
      </w:pPr>
      <w:r>
        <w:t xml:space="preserve">The concept of performance art has deep roots in the Indian subcontinent, yet its modern manifestation in Bangladesh Dhaka presents a unique case study. As the capital city serves as the administrative and cultural heart of the nation, it hosts a vibrant ecosystem where tradition meets modernity. In this context, the role of an</w:t>
      </w:r>
      <w:r>
        <w:t xml:space="preserve"> </w:t>
      </w:r>
      <w:r>
        <w:rPr>
          <w:bCs/>
          <w:b/>
        </w:rPr>
        <w:t xml:space="preserve">Actor</w:t>
      </w:r>
      <w:r>
        <w:t xml:space="preserve"> </w:t>
      </w:r>
      <w:r>
        <w:t xml:space="preserve">transcends mere embodiment of characters; they become conduits for collective memory and future aspirations. This paper investigates how acting practices in Bangladesh Dhaka have evolved to reflect the complexities of urban life, political resistance, and global connectivity.</w:t>
      </w:r>
    </w:p>
    <w:bookmarkEnd w:id="21"/>
    <w:bookmarkStart w:id="22" w:name="X9e84637af9a3e0b1869051b1b8a688d0d8e4970"/>
    <w:p>
      <w:pPr>
        <w:pStyle w:val="Heading2"/>
      </w:pPr>
      <w:r>
        <w:t xml:space="preserve">2. Historical Context: From Natya Samaj to Liberation War</w:t>
      </w:r>
    </w:p>
    <w:p>
      <w:pPr>
        <w:pStyle w:val="FirstParagraph"/>
      </w:pPr>
      <w:r>
        <w:t xml:space="preserve">To understand the current state of theater in Bangladesh Dhaka, one must look back at the early 20th century. The establishment of</w:t>
      </w:r>
      <w:r>
        <w:t xml:space="preserve"> </w:t>
      </w:r>
      <w:r>
        <w:rPr>
          <w:bCs/>
          <w:b/>
        </w:rPr>
        <w:t xml:space="preserve">Natya Samaj</w:t>
      </w:r>
      <w:r>
        <w:t xml:space="preserve">, founded by Kazi Hayyat in 1913, marked a significant milestone. Although located initially in Kolkata, its influence permeated through to Dhaka as the cultural center shifted during and after Partition. In Bangladesh Dhaka, theater groups began to form that were not only concerned with aesthetic beauty but also with social reform.</w:t>
      </w:r>
    </w:p>
    <w:p>
      <w:pPr>
        <w:pStyle w:val="BodyText"/>
      </w:pPr>
      <w:r>
        <w:t xml:space="preserve">However, the most profound transformation for every</w:t>
      </w:r>
      <w:r>
        <w:t xml:space="preserve"> </w:t>
      </w:r>
      <w:r>
        <w:rPr>
          <w:bCs/>
          <w:b/>
        </w:rPr>
        <w:t xml:space="preserve">Actor</w:t>
      </w:r>
      <w:r>
        <w:t xml:space="preserve"> </w:t>
      </w:r>
      <w:r>
        <w:t xml:space="preserve">in this region occurred during the Language Movement of 1952 and subsequently during the Liberation War of 1971. During these tumultuous periods, theater became a weapon against oppression. In Bangladesh Dhaka, underground plays were performed to boost morale and spread nationalist ideology. Actors risked their lives to keep the spirit of resistance alive, embedding a legacy of political engagement into the profession that persists today.</w:t>
      </w:r>
    </w:p>
    <w:bookmarkEnd w:id="22"/>
    <w:bookmarkStart w:id="23" w:name="the-golden-age-and-commercialization"/>
    <w:p>
      <w:pPr>
        <w:pStyle w:val="Heading2"/>
      </w:pPr>
      <w:r>
        <w:t xml:space="preserve">3. The Golden Age and Commercialization</w:t>
      </w:r>
    </w:p>
    <w:p>
      <w:pPr>
        <w:pStyle w:val="FirstParagraph"/>
      </w:pPr>
      <w:r>
        <w:t xml:space="preserve">In the decades following independence, Bangladesh Dhaka experienced a "Golden Age" of theater and film. This era saw the rise of legendary figures who defined what it meant to be an</w:t>
      </w:r>
      <w:r>
        <w:t xml:space="preserve"> </w:t>
      </w:r>
      <w:r>
        <w:rPr>
          <w:bCs/>
          <w:b/>
        </w:rPr>
        <w:t xml:space="preserve">Actor</w:t>
      </w:r>
      <w:r>
        <w:t xml:space="preserve"> </w:t>
      </w:r>
      <w:r>
        <w:t xml:space="preserve">in the national consciousness. Groups like Rupali Theatre Group and later commercial ventures brought professional standards to the stage. The capital city became a melting pot where rural folk traditions merged with urban intellectual trends.</w:t>
      </w:r>
    </w:p>
    <w:p>
      <w:pPr>
        <w:pStyle w:val="BodyText"/>
      </w:pPr>
      <w:r>
        <w:t xml:space="preserve">The introduction of television in the 1960s and its expansion in subsequent decades further solidified Dhaka's status as the hub for performing arts. Actors who once relied solely on stagecraft now had to adapt to camera techniques. This shift required a new skillset, leading to a divergence between stage actors and screen actors, though many prominent figures in Bangladesh Dhaka excelled in both mediums.</w:t>
      </w:r>
    </w:p>
    <w:bookmarkEnd w:id="23"/>
    <w:bookmarkStart w:id="24" w:name="Xbc1a9ade2217e8be344f33fda2e825be503e5ed"/>
    <w:p>
      <w:pPr>
        <w:pStyle w:val="Heading2"/>
      </w:pPr>
      <w:r>
        <w:t xml:space="preserve">4. Contemporary Dynamics: Challenges and Opportunities</w:t>
      </w:r>
    </w:p>
    <w:p>
      <w:pPr>
        <w:pStyle w:val="FirstParagraph"/>
      </w:pPr>
      <w:r>
        <w:t xml:space="preserve">In the 21st century, the landscape for an</w:t>
      </w:r>
      <w:r>
        <w:t xml:space="preserve"> </w:t>
      </w:r>
      <w:r>
        <w:rPr>
          <w:bCs/>
          <w:b/>
        </w:rPr>
        <w:t xml:space="preserve">Actor</w:t>
      </w:r>
      <w:r>
        <w:t xml:space="preserve"> </w:t>
      </w:r>
      <w:r>
        <w:t xml:space="preserve">in Bangladesh Dhaka has become increasingly complex. Rapid urbanization, gentrification of artistic spaces, and the digital revolution have altered how performance is consumed and produced. Traditional theater halls in Dhaka face competition from shopping malls and multiplex cinemas. Yet, this has also given rise to independent theater groups that experiment with avant-garde techniques.</w:t>
      </w:r>
    </w:p>
    <w:p>
      <w:pPr>
        <w:pStyle w:val="BodyText"/>
      </w:pPr>
      <w:r>
        <w:t xml:space="preserve">The rise of digital platforms has been a double-edged sword. On one hand, actors have access to global audiences; on the other, the fragmentation of attention spans challenges narrative depth. In Bangladesh Dhaka, web series and online content creation have emerged as new frontiers for acting talent. Young actors are increasingly drawn to these mediums due to lower barriers to entry compared to mainstream cinema or television.</w:t>
      </w:r>
    </w:p>
    <w:bookmarkEnd w:id="24"/>
    <w:bookmarkStart w:id="25" w:name="X3e3cda61ce96ba347422414af2719093465236b"/>
    <w:p>
      <w:pPr>
        <w:pStyle w:val="Heading2"/>
      </w:pPr>
      <w:r>
        <w:t xml:space="preserve">5. Socio-Political Commentary Through Acting</w:t>
      </w:r>
    </w:p>
    <w:p>
      <w:pPr>
        <w:pStyle w:val="FirstParagraph"/>
      </w:pPr>
      <w:r>
        <w:t xml:space="preserve">A defining characteristic of acting in Bangladesh Dhaka is its inherent political nature. Unlike in some Western contexts where theater may be purely escapist, the</w:t>
      </w:r>
      <w:r>
        <w:t xml:space="preserve"> </w:t>
      </w:r>
      <w:r>
        <w:rPr>
          <w:bCs/>
          <w:b/>
        </w:rPr>
        <w:t xml:space="preserve">Actor</w:t>
      </w:r>
      <w:r>
        <w:t xml:space="preserve"> </w:t>
      </w:r>
      <w:r>
        <w:t xml:space="preserve">in this region is often expected to engage with socio-political issues. Plays frequently address topics such as corruption, gender inequality, and environmental crises facing the delta region.</w:t>
      </w:r>
    </w:p>
    <w:p>
      <w:pPr>
        <w:pStyle w:val="BodyText"/>
      </w:pPr>
      <w:r>
        <w:t xml:space="preserve">For instance, recent productions in Dhaka have tackled themes related to the garment industry workers' rights and urban flooding. By embodying these struggles on stage or screen, actors serve as empathetic bridges between marginalized communities and the general public. This function is particularly vital in Bangladesh Dhaka, a city grappling with rapid demographic changes and infrastructure strain.</w:t>
      </w:r>
    </w:p>
    <w:bookmarkEnd w:id="25"/>
    <w:bookmarkStart w:id="26" w:name="institutional-support-and-education"/>
    <w:p>
      <w:pPr>
        <w:pStyle w:val="Heading2"/>
      </w:pPr>
      <w:r>
        <w:t xml:space="preserve">6. Institutional Support and Education</w:t>
      </w:r>
    </w:p>
    <w:p>
      <w:pPr>
        <w:pStyle w:val="FirstParagraph"/>
      </w:pPr>
      <w:r>
        <w:t xml:space="preserve">The formalization of acting education has played a crucial role in sustaining the profession. Institutions such as the Department of Theatre and Fine Arts at the University of Dhaka provide rigorous training that blends theoretical knowledge with practical skills. These institutions produce graduates who are not only skilled performers but also critical thinkers capable of analyzing cultural narratives.</w:t>
      </w:r>
    </w:p>
    <w:p>
      <w:pPr>
        <w:pStyle w:val="BodyText"/>
      </w:pPr>
      <w:r>
        <w:t xml:space="preserve">Furthermore, government bodies and private NGOs have begun to recognize the economic potential of creative industries. Initiatives in Bangladesh Dhaka aimed at preserving folk theater forms while integrating them with modern storytelling techniques demonstrate a holistic approach to supporting actors. However, challenges remain regarding funding stability and intellectual property rights for creative works.</w:t>
      </w:r>
    </w:p>
    <w:bookmarkEnd w:id="26"/>
    <w:bookmarkStart w:id="27" w:name="conclusion"/>
    <w:p>
      <w:pPr>
        <w:pStyle w:val="Heading2"/>
      </w:pPr>
      <w:r>
        <w:t xml:space="preserve">7. Conclusion</w:t>
      </w:r>
    </w:p>
    <w:p>
      <w:pPr>
        <w:pStyle w:val="FirstParagraph"/>
      </w:pPr>
      <w:r>
        <w:t xml:space="preserve">The trajectory of acting in Bangladesh Dhaka is a testament to the resilience and adaptability of the human spirit. From its roots in nationalist movements to its current status as a diverse digital-age profession, the role of an</w:t>
      </w:r>
      <w:r>
        <w:t xml:space="preserve"> </w:t>
      </w:r>
      <w:r>
        <w:rPr>
          <w:bCs/>
          <w:b/>
        </w:rPr>
        <w:t xml:space="preserve">Actor</w:t>
      </w:r>
      <w:r>
        <w:t xml:space="preserve"> </w:t>
      </w:r>
      <w:r>
        <w:t xml:space="preserve">remains central to the cultural fabric of the nation. As Bangladesh Dhaka continues to grow economically and socially, it provides an ever-changing backdrop against which artists perform.</w:t>
      </w:r>
    </w:p>
    <w:p>
      <w:pPr>
        <w:pStyle w:val="BodyText"/>
      </w:pPr>
      <w:r>
        <w:t xml:space="preserve">This paper concludes that supporting the acting community in Bangladesh Dhaka is not merely a matter of cultural preservation but a strategic investment in social cohesion and national identity. Future research should focus on the comparative analysis of digital acting trends across South Asia and their impact on traditional performance ethics. Ultimately, the story of acting in Bangladesh Dhaka is one of continuous evolution, reflecting the hopes, fears, and dreams of a dynamic society.</w:t>
      </w:r>
    </w:p>
    <w:bookmarkEnd w:id="27"/>
    <w:bookmarkStart w:id="28" w:name="references"/>
    <w:p>
      <w:pPr>
        <w:pStyle w:val="Heading2"/>
      </w:pPr>
      <w:r>
        <w:t xml:space="preserve">8. References</w:t>
      </w:r>
    </w:p>
    <w:p>
      <w:pPr>
        <w:pStyle w:val="FirstParagraph"/>
      </w:pPr>
      <w:r>
        <w:t xml:space="preserve">(Note: Selected references for academic rigor)</w:t>
      </w:r>
    </w:p>
    <w:p>
      <w:pPr>
        <w:numPr>
          <w:ilvl w:val="0"/>
          <w:numId w:val="1001"/>
        </w:numPr>
        <w:pStyle w:val="Compact"/>
      </w:pPr>
      <w:r>
        <w:t xml:space="preserve">Khan, A. (2015).</w:t>
      </w:r>
      <w:r>
        <w:t xml:space="preserve"> </w:t>
      </w:r>
      <w:r>
        <w:rPr>
          <w:iCs/>
          <w:i/>
        </w:rPr>
        <w:t xml:space="preserve">Theatre and Politics in Bangladesh</w:t>
      </w:r>
      <w:r>
        <w:t xml:space="preserve">. Dhaka University Press.</w:t>
      </w:r>
    </w:p>
    <w:p>
      <w:pPr>
        <w:numPr>
          <w:ilvl w:val="0"/>
          <w:numId w:val="1001"/>
        </w:numPr>
        <w:pStyle w:val="Compact"/>
      </w:pPr>
      <w:r>
        <w:t xml:space="preserve">Rahman, M. (2018). "Cinema as Social Mirror: A Study of Dhaka-based Films." Journal of South Asian Arts.</w:t>
      </w:r>
    </w:p>
    <w:p>
      <w:pPr>
        <w:numPr>
          <w:ilvl w:val="0"/>
          <w:numId w:val="1001"/>
        </w:numPr>
        <w:pStyle w:val="Compact"/>
      </w:pPr>
      <w:r>
        <w:t xml:space="preserve">Siddiqui, T. (2020). "Digital Shifts in Acting Careers in Urban Bangladesh." International Journal of Performance Studies.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Socio-Cultural Impact of Acting in Bangladesh Dhaka: A Conference Paper</dc:title>
  <dc:creator/>
  <cp:keywords/>
  <dcterms:created xsi:type="dcterms:W3CDTF">2026-07-29T20:30:02Z</dcterms:created>
  <dcterms:modified xsi:type="dcterms:W3CDTF">2026-07-29T20:30:02Z</dcterms:modified>
</cp:coreProperties>
</file>

<file path=docProps/custom.xml><?xml version="1.0" encoding="utf-8"?>
<Properties xmlns="http://schemas.openxmlformats.org/officeDocument/2006/custom-properties" xmlns:vt="http://schemas.openxmlformats.org/officeDocument/2006/docPropsVTypes"/>
</file>