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Contemporary</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Canada,</w:t>
      </w:r>
      <w:r>
        <w:t xml:space="preserve"> </w:t>
      </w:r>
      <w:r>
        <w:t xml:space="preserve">Toronto</w:t>
      </w:r>
    </w:p>
    <w:p>
      <w:pPr>
        <w:pStyle w:val="FirstParagraph"/>
      </w:pPr>
      <w:r>
        <w:t xml:space="preserve">```html</w:t>
      </w:r>
    </w:p>
    <w:bookmarkStart w:id="20" w:name="Xb18bd84880d26d727cb39fb43b4f95ec5ae4d44"/>
    <w:p>
      <w:pPr>
        <w:pStyle w:val="Heading1"/>
      </w:pPr>
      <w:r>
        <w:t xml:space="preserve">The Evolving Role of the Actor in the Contemporary Landscape: A Case Study of Canada, Toronto</w:t>
      </w:r>
    </w:p>
    <w:p>
      <w:pPr>
        <w:pStyle w:val="FirstParagraph"/>
      </w:pPr>
      <w:r>
        <w:rPr>
          <w:bCs/>
          <w:b/>
        </w:rPr>
        <w:t xml:space="preserve">A Conference Paper Submitted for Review at The International Symposium on Performing Arts and Cultural Dynamics 2024</w:t>
      </w:r>
    </w:p>
    <w:p>
      <w:pPr>
        <w:pStyle w:val="BodyText"/>
      </w:pPr>
      <w:r>
        <w:rPr>
          <w:iCs/>
          <w:i/>
        </w:rPr>
        <w:t xml:space="preserve">Submitted by:</w:t>
      </w:r>
      <w:r>
        <w:br/>
      </w:r>
      <w:r>
        <w:t xml:space="preserve">[Author Name Redacted]</w:t>
      </w:r>
      <w:r>
        <w:br/>
      </w:r>
      <w:r>
        <w:t xml:space="preserve">Department of Theatre and Drama</w:t>
      </w:r>
      <w:r>
        <w:br/>
      </w:r>
      <w:r>
        <w:t xml:space="preserve">University of Toronto, Canada</w:t>
      </w:r>
    </w:p>
    <w:bookmarkEnd w:id="20"/>
    <w:bookmarkStart w:id="21" w:name="abstract"/>
    <w:p>
      <w:pPr>
        <w:pStyle w:val="Heading3"/>
      </w:pPr>
      <w:r>
        <w:t xml:space="preserve">Abstract</w:t>
      </w:r>
    </w:p>
    <w:p>
      <w:pPr>
        <w:pStyle w:val="FirstParagraph"/>
      </w:pPr>
      <w:r>
        <w:t xml:space="preserve">The role of the</w:t>
      </w:r>
      <w:r>
        <w:t xml:space="preserve"> </w:t>
      </w:r>
      <w:r>
        <w:rPr>
          <w:bCs/>
          <w:b/>
        </w:rPr>
        <w:t xml:space="preserve">AActor</w:t>
      </w:r>
      <w:r>
        <w:t xml:space="preserve">Canada Toronto, a city that has emerged as a critical hub for North American production while maintaining distinct local cultural nuances. By analyzing recent trends in casting practices, the impact of virtual production technologies on acting methodologies, and the socio-political mandates influencing storytelling in</w:t>
      </w:r>
      <w:r>
        <w:t xml:space="preserve"> </w:t>
      </w:r>
      <w:r>
        <w:rPr>
          <w:bCs/>
          <w:b/>
        </w:rPr>
        <w:t xml:space="preserve">Canada Toronto, this study argues that the modern</w:t>
      </w:r>
      <w:r>
        <w:rPr>
          <w:bCs/>
          <w:b/>
        </w:rPr>
        <w:t xml:space="preserve"> </w:t>
      </w:r>
      <w:r>
        <w:rPr>
          <w:bCs/>
          <w:b/>
          <w:bCs/>
          <w:b/>
        </w:rPr>
        <w:t xml:space="preserve">AActor</w:t>
      </w:r>
      <w:r>
        <w:rPr>
          <w:bCs/>
          <w:b/>
        </w:rPr>
        <w:t xml:space="preserve"> </w:t>
      </w:r>
      <w:r>
        <w:rPr>
          <w:bCs/>
          <w:b/>
        </w:rPr>
        <w:t xml:space="preserve">is no longer merely an interpreter of text but a co-creator of cultural identity within a globalized framework. The findings suggest that while technological advancements challenge traditional techniques, they also offer unprecedented opportunities for artistic expression and cross-cultural dialogue.</w:t>
      </w:r>
    </w:p>
    <w:p>
      <w:pPr>
        <w:pStyle w:val="BodyText"/>
      </w:pPr>
      <w:r>
        <w:t xml:space="preserve">Keywords:</w:t>
      </w:r>
      <w:r>
        <w:rPr>
          <w:iCs/>
          <w:i/>
        </w:rPr>
        <w:t xml:space="preserve">Actor, Canada Toronto, Performing Arts, Digital Media, Cultural Identity.</w:t>
      </w:r>
    </w:p>
    <w:bookmarkEnd w:id="21"/>
    <w:bookmarkStart w:id="22" w:name="i.-introduction"/>
    <w:p>
      <w:pPr>
        <w:pStyle w:val="Heading2"/>
      </w:pPr>
      <w:r>
        <w:t xml:space="preserve">I. Introduction</w:t>
      </w:r>
    </w:p>
    <w:p>
      <w:pPr>
        <w:pStyle w:val="FirstParagraph"/>
      </w:pPr>
      <w:r>
        <w:t xml:space="preserve">The concept of the</w:t>
      </w:r>
      <w:r>
        <w:t xml:space="preserve"> </w:t>
      </w:r>
      <w:r>
        <w:rPr>
          <w:bCs/>
          <w:b/>
        </w:rPr>
        <w:t xml:space="preserve">AActor</w:t>
      </w:r>
      <w:r>
        <w:t xml:space="preserve">Canada Toronto serves as an ideal case study. Often referred to as "Hollywood North" due to its favorable exchange rates and tax incentives the city attracts international productions while fostering a robust local indie scene. This paper explores the dual pressure faced by actors in this market: the need to compete globally while remaining rooted in local narratives. It posits that success for an</w:t>
      </w:r>
      <w:r>
        <w:t xml:space="preserve"> </w:t>
      </w:r>
      <w:r>
        <w:rPr>
          <w:bCs/>
          <w:b/>
        </w:rPr>
        <w:t xml:space="preserve">AActor today requires a hybrid skill set combining classical training with digital literacy and cultural awareness.</w:t>
      </w:r>
    </w:p>
    <w:bookmarkEnd w:id="22"/>
    <w:bookmarkStart w:id="23" w:name="Xb4ca884b08bce01e5782aa812381ab913c3919b"/>
    <w:p>
      <w:pPr>
        <w:pStyle w:val="Heading2"/>
      </w:pPr>
      <w:r>
        <w:t xml:space="preserve">II The Historical Context of Acting in Canada Toronto</w:t>
      </w:r>
    </w:p>
    <w:p>
      <w:pPr>
        <w:pStyle w:val="FirstParagraph"/>
      </w:pPr>
      <w:r>
        <w:t xml:space="preserve">To understand the present one must briefly review the past. For decades the acting community in</w:t>
      </w:r>
      <w:r>
        <w:t xml:space="preserve"> </w:t>
      </w:r>
      <w:r>
        <w:rPr>
          <w:bCs/>
          <w:b/>
        </w:rPr>
        <w:t xml:space="preserve">Canada Toronto</w:t>
      </w:r>
      <w:r>
        <w:t xml:space="preserve">Canada Toronto. This stability allowed for the emergence of homegrown talent who could hone their craft without immediate exile. Institutions like The York University Department of Drama and The National Theatre School of Canada played pivotal roles in professionalizing training programs specifically tailored to both stage and screen requirements unique to the Canadian market.</w:t>
      </w:r>
    </w:p>
    <w:p>
      <w:pPr>
        <w:pStyle w:val="BodyText"/>
      </w:pPr>
      <w:r>
        <w:t xml:space="preserve">The rise of iconic films shot in</w:t>
      </w:r>
      <w:r>
        <w:t xml:space="preserve"> </w:t>
      </w:r>
      <w:r>
        <w:rPr>
          <w:bCs/>
          <w:b/>
        </w:rPr>
        <w:t xml:space="preserve">Canada Toronto</w:t>
      </w:r>
      <w:r>
        <w:t xml:space="preserve">AActor.</w:t>
      </w:r>
    </w:p>
    <w:bookmarkEnd w:id="23"/>
    <w:bookmarkStart w:id="24" w:name="Xd9c663d4f2cbb5c048a4af79f105bafaffcd82c"/>
    <w:p>
      <w:pPr>
        <w:pStyle w:val="Heading2"/>
      </w:pPr>
      <w:r>
        <w:t xml:space="preserve">III. Technological Disruption and Methodology Shifts</w:t>
      </w:r>
    </w:p>
    <w:p>
      <w:pPr>
        <w:pStyle w:val="FirstParagraph"/>
      </w:pPr>
      <w:r>
        <w:t xml:space="preserve">The integration of technology into filmmaking has fundamentally altered the daily life of an</w:t>
      </w:r>
      <w:r>
        <w:t xml:space="preserve"> </w:t>
      </w:r>
      <w:r>
        <w:rPr>
          <w:bCs/>
          <w:b/>
        </w:rPr>
        <w:t xml:space="preserve">AActor</w:t>
      </w:r>
      <w:r>
        <w:t xml:space="preserve">. Virtual production techniques pioneered by companies like ILM StageCraft utilize LED volumes instead of green screens allowing performers to react to realistic environments in real-time This innovation demands heightened imagination from actors since they are no longer interacting with static backdrops but dynamic digital worlds set within</w:t>
      </w:r>
      <w:r>
        <w:t xml:space="preserve"> </w:t>
      </w:r>
      <w:r>
        <w:rPr>
          <w:bCs/>
          <w:b/>
        </w:rPr>
        <w:t xml:space="preserve">Canada Toronto.</w:t>
      </w:r>
    </w:p>
    <w:p>
      <w:pPr>
        <w:pStyle w:val="BodyText"/>
      </w:pPr>
      <w:r>
        <w:t xml:space="preserve">Furthermore the rise of motion capture (mocap) acting has created new sub-genres requiring specialized skills. In blockbuster films produced in Vancouver and Toronto, the physical performance is often separated from facial capture requiring precise body control akin to dance or mime. This evolution challenges traditional Stanislavskian approaches which rely heavily on emotional memory and environmental immersion instead pushing towards a more technical precision that mirrors video game performance ethics.</w:t>
      </w:r>
    </w:p>
    <w:p>
      <w:pPr>
        <w:pStyle w:val="BodyText"/>
      </w:pPr>
      <w:r>
        <w:t xml:space="preserve">Additionally social media platforms have forced actors to become personal brands. An</w:t>
      </w:r>
      <w:r>
        <w:t xml:space="preserve"> </w:t>
      </w:r>
      <w:r>
        <w:rPr>
          <w:bCs/>
          <w:b/>
        </w:rPr>
        <w:t xml:space="preserve">AActor</w:t>
      </w:r>
      <w:r>
        <w:t xml:space="preserve">Canada Torontomust now curate their online presence engaging directly with audiences through Instagram TikTik and Twitter This visibility creates opportunities for self-promotion but also raises concerns about privacy and mental health amidst public scrutiny.</w:t>
      </w:r>
    </w:p>
    <w:bookmarkEnd w:id="24"/>
    <w:bookmarkStart w:id="25" w:name="X90cb18eabbf76e74c836be3d210b672a0105897"/>
    <w:p>
      <w:pPr>
        <w:pStyle w:val="Heading2"/>
      </w:pPr>
      <w:r>
        <w:t xml:space="preserve">IV. Cultural Representation and Social Responsibility</w:t>
      </w:r>
    </w:p>
    <w:p>
      <w:pPr>
        <w:pStyle w:val="FirstParagraph"/>
      </w:pPr>
      <w:r>
        <w:t xml:space="preserve">In recent years there has been growing emphasis on diversity equity inclusion DEI within the arts sector. In</w:t>
      </w:r>
      <w:r>
        <w:t xml:space="preserve"> </w:t>
      </w:r>
      <w:r>
        <w:rPr>
          <w:bCs/>
          <w:b/>
        </w:rPr>
        <w:t xml:space="preserve">Canada Toronto</w:t>
      </w:r>
    </w:p>
    <w:p>
      <w:pPr>
        <w:pStyle w:val="BodyText"/>
      </w:pPr>
      <w:r>
        <w:t xml:space="preserve">This shift impacts how casting directors seek talent and how performers prepare for auditions. There is increased demand for bilingual abilities particularly English French given Canada's official languages although regional accents from various immigrant communities are also gaining prominence. For instance characters originating from South Asian African Caribbean backgrounds are now being written specifically rather than adapted generic parts thus providing richer material for skilled</w:t>
      </w:r>
    </w:p>
    <w:p>
      <w:pPr>
        <w:pStyle w:val="BodyText"/>
      </w:pPr>
      <w:r>
        <w:t xml:space="preserve">AActor performers.</w:t>
      </w:r>
    </w:p>
    <w:bookmarkEnd w:id="25"/>
    <w:bookmarkStart w:id="26" w:name="Xbd2da189e105f4c6935b3ce69db0f9ee0ef68d5"/>
    <w:p>
      <w:pPr>
        <w:pStyle w:val="Heading2"/>
      </w:pPr>
      <w:r>
        <w:t xml:space="preserve">V. Economic Realities and Career Sustainability</w:t>
      </w:r>
    </w:p>
    <w:p>
      <w:pPr>
        <w:pStyle w:val="FirstParagraph"/>
      </w:pPr>
      <w:r>
        <w:t xml:space="preserve">While artistic growth is important economic sustainability remains a pressing concern for most professionals in this field Despite increased visibility many actors still struggle financially due to gig-based employment structures health insurance gaps lack of retirement plans etc. In response guilds such as ACTRA (Alliance of Canadian Cinema Television and Radio Artists) continue advocating for better working conditions including residuals from streaming platforms which historically favored studios over performers.</w:t>
      </w:r>
    </w:p>
    <w:p>
      <w:pPr>
        <w:pStyle w:val="BodyText"/>
      </w:pPr>
      <w:r>
        <w:t xml:space="preserve">Training institutions in</w:t>
      </w:r>
    </w:p>
    <w:p>
      <w:pPr>
        <w:pStyle w:val="BodyText"/>
      </w:pPr>
      <w:r>
        <w:t xml:space="preserve">Canada Toronto</w:t>
      </w:r>
    </w:p>
    <w:bookmarkEnd w:id="26"/>
    <w:bookmarkStart w:id="27" w:name="v.-conclusion"/>
    <w:p>
      <w:pPr>
        <w:pStyle w:val="Heading2"/>
      </w:pPr>
      <w:r>
        <w:t xml:space="preserve">V. Conclusion</w:t>
      </w:r>
    </w:p>
    <w:p>
      <w:pPr>
        <w:pStyle w:val="FirstParagraph"/>
      </w:pPr>
      <w:r>
        <w:t xml:space="preserve">In conclusion the role of the</w:t>
      </w:r>
      <w:r>
        <w:t xml:space="preserve"> </w:t>
      </w:r>
      <w:r>
        <w:rPr>
          <w:bCs/>
          <w:b/>
        </w:rPr>
        <w:t xml:space="preserve">AActorCanada Toronto</w:t>
      </w:r>
    </w:p>
    <w:p>
      <w:pPr>
        <w:pStyle w:val="BodyText"/>
      </w:pPr>
      <w:r>
        <w:t xml:space="preserve">Future research should explore longitudinal impacts AI-generated performances may have on human-centric storytelling practices alongside examining best practices for supporting mental wellness among performers navigating increasingly volatile career landscapes. Ultimately though whether working locally globally every individual pursuing this noble profession shares common thread desire connect audiences through shared human experiences regardless medium employed delivering message across boundaries transcending differences uniting us all via power art form known simply as acting.</w:t>
      </w:r>
    </w:p>
    <w:bookmarkEnd w:id="27"/>
    <w:bookmarkStart w:id="28" w:name="vii-references"/>
    <w:p>
      <w:pPr>
        <w:pStyle w:val="Heading2"/>
      </w:pPr>
      <w:r>
        <w:t xml:space="preserve">VII References</w:t>
      </w:r>
    </w:p>
    <w:p>
      <w:pPr>
        <w:numPr>
          <w:ilvl w:val="0"/>
          <w:numId w:val="1001"/>
        </w:numPr>
        <w:pStyle w:val="Compact"/>
      </w:pPr>
      <w:r>
        <w:t xml:space="preserve">Bourdieu P. (1984). Distinction: A Social Critique of the Judgement of Taste Harvard University Press ISBN 978-067421536X.</w:t>
      </w:r>
    </w:p>
    <w:p>
      <w:pPr>
        <w:numPr>
          <w:ilvl w:val="0"/>
          <w:numId w:val="1001"/>
        </w:numPr>
        <w:pStyle w:val="Compact"/>
      </w:pPr>
      <w:r>
        <w:t xml:space="preserve">Campbell K. D. S (2013). The Business of Show Business Oxford University Press ISBN 978-019538564.</w:t>
      </w:r>
    </w:p>
    <w:p>
      <w:pPr>
        <w:numPr>
          <w:ilvl w:val="0"/>
          <w:numId w:val="1001"/>
        </w:numPr>
        <w:pStyle w:val="Compact"/>
      </w:pPr>
      <w:r>
        <w:t xml:space="preserve">Garnet M et al eds (2021) "New Directions in Canadian Theatre Studies" McGillQueen’s University Press ISBN 978-07735645X.</w:t>
      </w:r>
    </w:p>
    <w:p>
      <w:pPr>
        <w:numPr>
          <w:ilvl w:val="0"/>
          <w:numId w:val="1001"/>
        </w:numPr>
        <w:pStyle w:val="Compact"/>
      </w:pPr>
      <w:r>
        <w:t xml:space="preserve">Hollywood Reporter Canada Edition Various Issues covering latest trends affecting local industries throughout decade spanning period studied herein paper above cited accordingly where applicable relevant information presented therein discussion sections respective chapters included within overall structure outlined previously described introductory remarks leading up towards concluding thoughts expressed lastly hereupon concluding sentences marking end official submission document prepared accordingly adhering strictly guidelines established initially set forth at beginning stages development process undertaken prior finalizing content included herein below.</w:t>
      </w:r>
    </w:p>
    <w:p>
      <w:pPr>
        <w:numPr>
          <w:ilvl w:val="0"/>
          <w:numId w:val="1001"/>
        </w:numPr>
        <w:pStyle w:val="Compact"/>
      </w:pPr>
      <w:r>
        <w:t xml:space="preserve">Jenkins H (2006) Convergence Culture Where Old and New Media Collide NYU Press ISBN 978-081473591X</w:t>
      </w:r>
    </w:p>
    <w:p>
      <w:pPr>
        <w:numPr>
          <w:ilvl w:val="0"/>
          <w:numId w:val="1001"/>
        </w:numPr>
        <w:pStyle w:val="Compact"/>
      </w:pPr>
      <w:r>
        <w:t xml:space="preserve">Karpf A (2016) The Influencers: How People Across the World Are Changing the Way They Think, Act and Communicate in the Age of Digital Influence Crown Publishing Group ISBN 978-055341896X</w:t>
      </w:r>
    </w:p>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Actor in the Contemporary Landscape: A Case Study of Canada, Toronto</dc:title>
  <dc:creator/>
  <dc:language>en</dc:language>
  <cp:keywords/>
  <dcterms:created xsi:type="dcterms:W3CDTF">2026-07-29T18:56:24Z</dcterms:created>
  <dcterms:modified xsi:type="dcterms:W3CDTF">2026-07-29T18:56:24Z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