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Acting:</w:t>
      </w:r>
      <w:r>
        <w:t xml:space="preserve"> </w:t>
      </w:r>
      <w:r>
        <w:t xml:space="preserve">Bridging</w:t>
      </w:r>
      <w:r>
        <w:t xml:space="preserve"> </w:t>
      </w:r>
      <w:r>
        <w:t xml:space="preserve">Traditional</w:t>
      </w:r>
      <w:r>
        <w:t xml:space="preserve"> </w:t>
      </w:r>
      <w:r>
        <w:t xml:space="preserve">Arts</w:t>
      </w:r>
      <w:r>
        <w:t xml:space="preserve"> </w:t>
      </w:r>
      <w:r>
        <w:t xml:space="preserve">and</w:t>
      </w:r>
      <w:r>
        <w:t xml:space="preserve"> </w:t>
      </w:r>
      <w:r>
        <w:t xml:space="preserve">Digital</w:t>
      </w:r>
      <w:r>
        <w:t xml:space="preserve"> </w:t>
      </w:r>
      <w:r>
        <w:t xml:space="preserve">Innovation</w:t>
      </w:r>
      <w:r>
        <w:t xml:space="preserve"> </w:t>
      </w:r>
      <w:r>
        <w:t xml:space="preserve">in</w:t>
      </w:r>
      <w:r>
        <w:t xml:space="preserve"> </w:t>
      </w:r>
      <w:r>
        <w:t xml:space="preserve">China,</w:t>
      </w:r>
      <w:r>
        <w:t xml:space="preserve"> </w:t>
      </w:r>
      <w:r>
        <w:t xml:space="preserve">Guangzhou</w:t>
      </w:r>
    </w:p>
    <w:bookmarkStart w:id="29" w:name="X5e59a084ddbb5fae9246de01ded3bc98fc812f5"/>
    <w:p>
      <w:pPr>
        <w:pStyle w:val="Heading1"/>
      </w:pPr>
      <w:r>
        <w:t xml:space="preserve">The Evolution of Acting:</w:t>
      </w:r>
      <w:r>
        <w:br/>
      </w:r>
      <w:r>
        <w:t xml:space="preserve">Bridging Traditional Arts and Digital Innovation in China, Guangzhou</w:t>
      </w:r>
    </w:p>
    <w:p>
      <w:pPr>
        <w:pStyle w:val="FirstParagraph"/>
      </w:pPr>
      <w:r>
        <w:rPr>
          <w:bCs/>
          <w:b/>
        </w:rPr>
        <w:t xml:space="preserve">[Author Name]</w:t>
      </w:r>
      <w:r>
        <w:br/>
      </w:r>
      <w:r>
        <w:rPr>
          <w:bCs/>
          <w:b/>
        </w:rPr>
        <w:t xml:space="preserve">Institute of Performing Arts Studies</w:t>
      </w:r>
      <w:r>
        <w:br/>
      </w:r>
      <w:r>
        <w:rPr>
          <w:bCs/>
          <w:b/>
        </w:rPr>
        <w:t xml:space="preserve">Date: October 2023</w:t>
      </w:r>
    </w:p>
    <w:p>
      <w:pPr>
        <w:pStyle w:val="BodyText"/>
      </w:pPr>
      <w:r>
        <w:rPr>
          <w:iCs/>
          <w:i/>
          <w:bCs/>
          <w:b/>
        </w:rPr>
        <w:t xml:space="preserve">Abstract:</w:t>
      </w:r>
      <w:r>
        <w:t xml:space="preserve"> </w:t>
      </w:r>
      <w:r>
        <w:t xml:space="preserve">This paper explores the dynamic transformation of the performing arts sector within a rapidly modernizing economic hub. Specifically, it examines how an</w:t>
      </w:r>
      <w:r>
        <w:t xml:space="preserve"> </w:t>
      </w:r>
      <w:r>
        <w:rPr>
          <w:bCs/>
          <w:b/>
        </w:rPr>
        <w:t xml:space="preserve">Actor</w:t>
      </w:r>
      <w:r>
        <w:t xml:space="preserve">, operating within the vibrant cultural landscape of</w:t>
      </w:r>
      <w:r>
        <w:t xml:space="preserve"> </w:t>
      </w:r>
      <w:r>
        <w:rPr>
          <w:bCs/>
          <w:b/>
        </w:rPr>
        <w:t xml:space="preserve">China Guangzhou</w:t>
      </w:r>
      <w:r>
        <w:t xml:space="preserve">, navigates the intersection of classical theatrical traditions and emerging digital technologies. As Guangzhou solidifies its reputation as a gateway for international trade and cultural exchange in southern China, this study analyzes the shifting demands placed on professional performers. By synthesizing field observations from local theaters, digital media platforms, and educational institutions in</w:t>
      </w:r>
      <w:r>
        <w:t xml:space="preserve"> </w:t>
      </w:r>
      <w:r>
        <w:rPr>
          <w:bCs/>
          <w:b/>
        </w:rPr>
        <w:t xml:space="preserve">China Guangzhou</w:t>
      </w:r>
      <w:r>
        <w:t xml:space="preserve">, this paper argues that the modern</w:t>
      </w:r>
      <w:r>
        <w:t xml:space="preserve"> </w:t>
      </w:r>
      <w:r>
        <w:rPr>
          <w:bCs/>
          <w:b/>
        </w:rPr>
        <w:t xml:space="preserve">Actor</w:t>
      </w:r>
      <w:r>
        <w:t xml:space="preserve"> </w:t>
      </w:r>
      <w:r>
        <w:t xml:space="preserve">must adopt a hybrid skill set to remain relevant. The findings suggest that while technological integration offers new avenues for expression, it also requires a reaffirmation of human-centric performance values rooted in local cultural heritage.</w:t>
      </w:r>
    </w:p>
    <w:bookmarkStart w:id="20" w:name="introduction"/>
    <w:p>
      <w:pPr>
        <w:pStyle w:val="Heading2"/>
      </w:pPr>
      <w:r>
        <w:t xml:space="preserve">1. Introduction</w:t>
      </w:r>
    </w:p>
    <w:p>
      <w:pPr>
        <w:pStyle w:val="FirstParagraph"/>
      </w:pPr>
      <w:r>
        <w:t xml:space="preserve">The role of the performing artist has undergone significant metamorphosis in the twenty-first century. Nowhere is this transformation more palpable than in major metropolitan centers that serve as crucibles for both economic growth and cultural preservation. In this context,</w:t>
      </w:r>
      <w:r>
        <w:t xml:space="preserve"> </w:t>
      </w:r>
      <w:r>
        <w:rPr>
          <w:bCs/>
          <w:b/>
        </w:rPr>
        <w:t xml:space="preserve">China Guangzhou</w:t>
      </w:r>
      <w:r>
        <w:t xml:space="preserve"> </w:t>
      </w:r>
      <w:r>
        <w:t xml:space="preserve">emerges as a critical site of inquiry. Known historically as the starting point of the Maritime Silk Road, Guangzhou has long been a crossroads where East meets West, and tradition meets modernity. For an</w:t>
      </w:r>
      <w:r>
        <w:t xml:space="preserve"> </w:t>
      </w:r>
      <w:r>
        <w:rPr>
          <w:bCs/>
          <w:b/>
        </w:rPr>
        <w:t xml:space="preserve">Actor</w:t>
      </w:r>
      <w:r>
        <w:t xml:space="preserve"> </w:t>
      </w:r>
      <w:r>
        <w:t xml:space="preserve">based in this dynamic city, the professional landscape is characterized by rapid change, high audience expectations for digital engagement, and a deep reverence for indigenous artistic forms such as Cantonese Opera.</w:t>
      </w:r>
    </w:p>
    <w:p>
      <w:pPr>
        <w:pStyle w:val="BodyText"/>
      </w:pPr>
      <w:r>
        <w:t xml:space="preserve">This conference paper aims to dissect these complexities. It seeks to answer how the identity of an</w:t>
      </w:r>
      <w:r>
        <w:t xml:space="preserve"> </w:t>
      </w:r>
      <w:r>
        <w:rPr>
          <w:bCs/>
          <w:b/>
        </w:rPr>
        <w:t xml:space="preserve">Actor</w:t>
      </w:r>
      <w:r>
        <w:t xml:space="preserve"> </w:t>
      </w:r>
      <w:r>
        <w:t xml:space="preserve">is constructed and deconstructed in the specific socio-economic environment of</w:t>
      </w:r>
      <w:r>
        <w:t xml:space="preserve"> </w:t>
      </w:r>
      <w:r>
        <w:rPr>
          <w:bCs/>
          <w:b/>
        </w:rPr>
        <w:t xml:space="preserve">China Guangzhou</w:t>
      </w:r>
      <w:r>
        <w:t xml:space="preserve">. By focusing on this specific geographic and cultural locus, we can better understand broader trends affecting the global performing arts community. The primary objective is to highlight how local adaptations of acting methodologies in</w:t>
      </w:r>
      <w:r>
        <w:t xml:space="preserve"> </w:t>
      </w:r>
      <w:r>
        <w:rPr>
          <w:bCs/>
          <w:b/>
        </w:rPr>
        <w:t xml:space="preserve">China Guangzhou</w:t>
      </w:r>
      <w:r>
        <w:t xml:space="preserve"> </w:t>
      </w:r>
      <w:r>
        <w:t xml:space="preserve">offer unique insights into the future of theatrical practice globally.</w:t>
      </w:r>
    </w:p>
    <w:bookmarkEnd w:id="20"/>
    <w:bookmarkStart w:id="21" w:name="the-cultural-context-of-china-guangzhou"/>
    <w:p>
      <w:pPr>
        <w:pStyle w:val="Heading2"/>
      </w:pPr>
      <w:r>
        <w:t xml:space="preserve">2. The Cultural Context of China Guangzhou</w:t>
      </w:r>
    </w:p>
    <w:p>
      <w:pPr>
        <w:pStyle w:val="FirstParagraph"/>
      </w:pPr>
      <w:r>
        <w:t xml:space="preserve">To understand the position of the</w:t>
      </w:r>
      <w:r>
        <w:t xml:space="preserve"> </w:t>
      </w:r>
      <w:r>
        <w:rPr>
          <w:bCs/>
          <w:b/>
        </w:rPr>
        <w:t xml:space="preserve">Actor</w:t>
      </w:r>
      <w:r>
        <w:t xml:space="preserve">, one must first understand the environment in which they perform.</w:t>
      </w:r>
      <w:r>
        <w:t xml:space="preserve"> </w:t>
      </w:r>
      <w:r>
        <w:rPr>
          <w:bCs/>
          <w:b/>
        </w:rPr>
        <w:t xml:space="preserve">China Guangzhou</w:t>
      </w:r>
      <w:r>
        <w:t xml:space="preserve">, as a Tier-1 city, boasts a population exceeding eighteen million, with a diverse demographic that includes long-term residents and transient populations from across mainland China and abroad. This diversity creates a heterogeneous audience base with varying tastes. On one hand, there is an appetite for high-tech productions involving virtual reality (VR) and augmented reality (AR). On the other hand, there remains a robust demand for traditional performances that reflect Lingnan culture.</w:t>
      </w:r>
    </w:p>
    <w:p>
      <w:pPr>
        <w:pStyle w:val="BodyText"/>
      </w:pPr>
      <w:r>
        <w:t xml:space="preserve">The infrastructure of</w:t>
      </w:r>
      <w:r>
        <w:t xml:space="preserve"> </w:t>
      </w:r>
      <w:r>
        <w:rPr>
          <w:bCs/>
          <w:b/>
        </w:rPr>
        <w:t xml:space="preserve">China Guangzhou</w:t>
      </w:r>
      <w:r>
        <w:t xml:space="preserve"> </w:t>
      </w:r>
      <w:r>
        <w:t xml:space="preserve">supports this duality. Modern venues like the Guangdong Museum of Art and the Guangzhou Opera House stand in contrast to historic theaters such as the Yingbin Theatre. For an</w:t>
      </w:r>
      <w:r>
        <w:t xml:space="preserve"> </w:t>
      </w:r>
      <w:r>
        <w:rPr>
          <w:bCs/>
          <w:b/>
        </w:rPr>
        <w:t xml:space="preserve">Actor</w:t>
      </w:r>
      <w:r>
        <w:t xml:space="preserve">, these spaces are not merely stages but cultural signifiers. The physical acoustics, lighting design, and spatial dynamics of these venues dictate different approaches to performance. Consequently, an</w:t>
      </w:r>
      <w:r>
        <w:t xml:space="preserve"> </w:t>
      </w:r>
      <w:r>
        <w:rPr>
          <w:bCs/>
          <w:b/>
        </w:rPr>
        <w:t xml:space="preserve">Actor</w:t>
      </w:r>
      <w:r>
        <w:t xml:space="preserve"> </w:t>
      </w:r>
      <w:r>
        <w:t xml:space="preserve">working in this ecosystem must be versatile enough to pivot from the intimate storytelling required in traditional settings to the exaggerated projection needed for large-scale multimedia spectacles.</w:t>
      </w:r>
    </w:p>
    <w:bookmarkEnd w:id="21"/>
    <w:bookmarkStart w:id="24" w:name="the-metamorphosis-of-the-actor"/>
    <w:p>
      <w:pPr>
        <w:pStyle w:val="Heading2"/>
      </w:pPr>
      <w:r>
        <w:t xml:space="preserve">3. The Metamorphosis of the Actor</w:t>
      </w:r>
    </w:p>
    <w:bookmarkStart w:id="22" w:name="Xe368a63957c0f5645356c1dbdd4d1ad32bcab76"/>
    <w:p>
      <w:pPr>
        <w:pStyle w:val="Heading3"/>
      </w:pPr>
      <w:r>
        <w:t xml:space="preserve">3.1 Technological Integration and Digital Presence</w:t>
      </w:r>
    </w:p>
    <w:p>
      <w:pPr>
        <w:pStyle w:val="FirstParagraph"/>
      </w:pPr>
      <w:r>
        <w:t xml:space="preserve">In recent years, the definition of an</w:t>
      </w:r>
      <w:r>
        <w:t xml:space="preserve"> </w:t>
      </w:r>
      <w:r>
        <w:rPr>
          <w:bCs/>
          <w:b/>
        </w:rPr>
        <w:t xml:space="preserve">Actor</w:t>
      </w:r>
      <w:r>
        <w:t xml:space="preserve">'s work has expanded beyond the physical stage. In</w:t>
      </w:r>
      <w:r>
        <w:t xml:space="preserve"> </w:t>
      </w:r>
      <w:r>
        <w:rPr>
          <w:bCs/>
          <w:b/>
        </w:rPr>
        <w:t xml:space="preserve">China Guangzhou</w:t>
      </w:r>
      <w:r>
        <w:t xml:space="preserve">, where digital economy initiatives are aggressively promoted, performers are increasingly expected to maintain a digital persona. Social media platforms play a pivotal role in career longevity and audience engagement. An</w:t>
      </w:r>
      <w:r>
        <w:t xml:space="preserve"> </w:t>
      </w:r>
      <w:r>
        <w:rPr>
          <w:bCs/>
          <w:b/>
        </w:rPr>
        <w:t xml:space="preserve">Actor</w:t>
      </w:r>
      <w:r>
        <w:t xml:space="preserve"> </w:t>
      </w:r>
      <w:r>
        <w:t xml:space="preserve">is no longer just a performer but also a content creator, influencer, and brand ambassador.</w:t>
      </w:r>
    </w:p>
    <w:p>
      <w:pPr>
        <w:pStyle w:val="BodyText"/>
      </w:pPr>
      <w:r>
        <w:t xml:space="preserve">This shift requires new competencies. Training programs in acting schools across</w:t>
      </w:r>
      <w:r>
        <w:t xml:space="preserve"> </w:t>
      </w:r>
      <w:r>
        <w:rPr>
          <w:bCs/>
          <w:b/>
        </w:rPr>
        <w:t xml:space="preserve">China Guangzhou</w:t>
      </w:r>
      <w:r>
        <w:t xml:space="preserve"> </w:t>
      </w:r>
      <w:r>
        <w:t xml:space="preserve">now include modules on digital literacy, personal branding, and online interaction. For instance, an</w:t>
      </w:r>
      <w:r>
        <w:t xml:space="preserve"> </w:t>
      </w:r>
      <w:r>
        <w:rPr>
          <w:bCs/>
          <w:b/>
        </w:rPr>
        <w:t xml:space="preserve">Actor</w:t>
      </w:r>
      <w:r>
        <w:t xml:space="preserve"> </w:t>
      </w:r>
      <w:r>
        <w:t xml:space="preserve">might utilize motion capture technology for film projects during the day and livestream interactive theater experiences to global audiences at night. This dual existence challenges traditional notions of authenticity in performance. The question arises: does the mediation through screens dilute the emotional connection between an</w:t>
      </w:r>
      <w:r>
        <w:t xml:space="preserve"> </w:t>
      </w:r>
      <w:r>
        <w:rPr>
          <w:bCs/>
          <w:b/>
        </w:rPr>
        <w:t xml:space="preserve">Actor</w:t>
      </w:r>
      <w:r>
        <w:t xml:space="preserve"> </w:t>
      </w:r>
      <w:r>
        <w:t xml:space="preserve">and their audience? Preliminary data from audience surveys in</w:t>
      </w:r>
      <w:r>
        <w:t xml:space="preserve"> </w:t>
      </w:r>
      <w:r>
        <w:rPr>
          <w:bCs/>
          <w:b/>
        </w:rPr>
        <w:t xml:space="preserve">China Guangzhou</w:t>
      </w:r>
      <w:r>
        <w:t xml:space="preserve"> </w:t>
      </w:r>
      <w:r>
        <w:t xml:space="preserve">suggests that while screen-based engagement increases accessibility, it also creates a barrier to deep emotional resonance unless carefully managed.</w:t>
      </w:r>
    </w:p>
    <w:bookmarkEnd w:id="22"/>
    <w:bookmarkStart w:id="23" w:name="X3ebf3e292741cfcbe8e7a2f6f2bbd5178543014"/>
    <w:p>
      <w:pPr>
        <w:pStyle w:val="Heading3"/>
      </w:pPr>
      <w:r>
        <w:t xml:space="preserve">3.2 Preservation of Tradition Amidst Modernity</w:t>
      </w:r>
    </w:p>
    <w:p>
      <w:pPr>
        <w:pStyle w:val="FirstParagraph"/>
      </w:pPr>
      <w:r>
        <w:t xml:space="preserve">Conversely, there is a counter-movement emphasizing the preservation of traditional acting techniques. In</w:t>
      </w:r>
      <w:r>
        <w:t xml:space="preserve"> </w:t>
      </w:r>
      <w:r>
        <w:rPr>
          <w:bCs/>
          <w:b/>
        </w:rPr>
        <w:t xml:space="preserve">China Guangzhou</w:t>
      </w:r>
      <w:r>
        <w:t xml:space="preserve">, Cantonese Opera remains a vital cultural asset. The rigorous training involved in this art form—encompassing singing, recitation, acrobatics, and acting—demands immense discipline. For an</w:t>
      </w:r>
      <w:r>
        <w:t xml:space="preserve"> </w:t>
      </w:r>
      <w:r>
        <w:rPr>
          <w:bCs/>
          <w:b/>
        </w:rPr>
        <w:t xml:space="preserve">Actor</w:t>
      </w:r>
      <w:r>
        <w:t xml:space="preserve">, mastering these skills provides a foundation of physical control and emotional depth that is transferable to other forms of performance.</w:t>
      </w:r>
    </w:p>
    <w:p>
      <w:pPr>
        <w:pStyle w:val="BodyText"/>
      </w:pPr>
      <w:r>
        <w:t xml:space="preserve">However, the challenge lies in making these traditional skills relevant to contemporary audiences. Innovative productions in</w:t>
      </w:r>
      <w:r>
        <w:t xml:space="preserve"> </w:t>
      </w:r>
      <w:r>
        <w:rPr>
          <w:bCs/>
          <w:b/>
        </w:rPr>
        <w:t xml:space="preserve">China Guangzhou</w:t>
      </w:r>
      <w:r>
        <w:t xml:space="preserve"> </w:t>
      </w:r>
      <w:r>
        <w:t xml:space="preserve">are experimenting with fusion genres, blending Cantonese Opera aesthetics with modern narrative structures. An</w:t>
      </w:r>
      <w:r>
        <w:t xml:space="preserve"> </w:t>
      </w:r>
      <w:r>
        <w:rPr>
          <w:bCs/>
          <w:b/>
        </w:rPr>
        <w:t xml:space="preserve">Actor</w:t>
      </w:r>
      <w:r>
        <w:t xml:space="preserve"> </w:t>
      </w:r>
      <w:r>
        <w:t xml:space="preserve">participating in such projects must possess a deep understanding of historical context while simultaneously embracing experimental staging techniques. This hybrid approach not only preserves the art form but also revitalizes it, ensuring its survival in a rapidly changing world.</w:t>
      </w:r>
    </w:p>
    <w:bookmarkEnd w:id="23"/>
    <w:bookmarkEnd w:id="24"/>
    <w:bookmarkStart w:id="25" w:name="Xa75803b61b01725bca1f86a7a82baaef5ece903"/>
    <w:p>
      <w:pPr>
        <w:pStyle w:val="Heading2"/>
      </w:pPr>
      <w:r>
        <w:t xml:space="preserve">4. Educational Implications and Future Directions</w:t>
      </w:r>
    </w:p>
    <w:p>
      <w:pPr>
        <w:pStyle w:val="FirstParagraph"/>
      </w:pPr>
      <w:r>
        <w:t xml:space="preserve">The evolving role of the</w:t>
      </w:r>
      <w:r>
        <w:t xml:space="preserve"> </w:t>
      </w:r>
      <w:r>
        <w:rPr>
          <w:bCs/>
          <w:b/>
        </w:rPr>
        <w:t xml:space="preserve">Actor</w:t>
      </w:r>
      <w:r>
        <w:t xml:space="preserve"> </w:t>
      </w:r>
      <w:r>
        <w:t xml:space="preserve">necessitates a reevaluation of arts education in</w:t>
      </w:r>
      <w:r>
        <w:t xml:space="preserve"> </w:t>
      </w:r>
      <w:r>
        <w:rPr>
          <w:bCs/>
          <w:b/>
        </w:rPr>
        <w:t xml:space="preserve">China Guangzhou</w:t>
      </w:r>
      <w:r>
        <w:t xml:space="preserve">. Current curricula often struggle to balance technical proficiency with creative adaptability. There is a pressing need for interdisciplinary programs that integrate technology, business studies, and traditional performing arts. By fostering an environment where an</w:t>
      </w:r>
      <w:r>
        <w:t xml:space="preserve"> </w:t>
      </w:r>
      <w:r>
        <w:rPr>
          <w:bCs/>
          <w:b/>
        </w:rPr>
        <w:t xml:space="preserve">Actor</w:t>
      </w:r>
      <w:r>
        <w:t xml:space="preserve"> </w:t>
      </w:r>
      <w:r>
        <w:t xml:space="preserve">can explore the intersections of these fields, educational institutions can prepare students for the complexities of the modern industry.</w:t>
      </w:r>
    </w:p>
    <w:p>
      <w:pPr>
        <w:pStyle w:val="BodyText"/>
      </w:pPr>
      <w:r>
        <w:t xml:space="preserve">China Guangzhou's status as a global trade hub, there are numerous opportunities for cross-cultural exchanges. An</w:t>
      </w:r>
      <w:r>
        <w:t xml:space="preserve"> </w:t>
      </w:r>
      <w:r>
        <w:rPr>
          <w:bCs/>
          <w:b/>
        </w:rPr>
        <w:t xml:space="preserve">Actor</w:t>
      </w:r>
      <w:r>
        <w:t xml:space="preserve"> </w:t>
      </w:r>
      <w:r>
        <w:t xml:space="preserve">trained in this environment is well-positioned to participate in international co-productions, bringing local insights to global stages and vice versa. This exchange enriches the artistic vocabulary of the</w:t>
      </w:r>
      <w:r>
        <w:t xml:space="preserve"> </w:t>
      </w:r>
      <w:r>
        <w:rPr>
          <w:bCs/>
          <w:b/>
        </w:rPr>
        <w:t xml:space="preserve">Actor</w:t>
      </w:r>
      <w:r>
        <w:t xml:space="preserve">, allowing for more nuanced and universal storytelling.</w:t>
      </w:r>
    </w:p>
    <w:bookmarkEnd w:id="25"/>
    <w:bookmarkStart w:id="26" w:name="conclusion"/>
    <w:p>
      <w:pPr>
        <w:pStyle w:val="Heading2"/>
      </w:pPr>
      <w:r>
        <w:t xml:space="preserve">5. Conclusion</w:t>
      </w:r>
    </w:p>
    <w:p>
      <w:pPr>
        <w:pStyle w:val="FirstParagraph"/>
      </w:pPr>
      <w:r>
        <w:t xml:space="preserve">In conclusion, the identity of an</w:t>
      </w:r>
      <w:r>
        <w:t xml:space="preserve"> </w:t>
      </w:r>
      <w:r>
        <w:rPr>
          <w:bCs/>
          <w:b/>
        </w:rPr>
        <w:t xml:space="preserve">Actor</w:t>
      </w:r>
      <w:r>
        <w:t xml:space="preserve"> </w:t>
      </w:r>
      <w:r>
        <w:t xml:space="preserve">in</w:t>
      </w:r>
      <w:r>
        <w:t xml:space="preserve"> </w:t>
      </w:r>
      <w:r>
        <w:rPr>
          <w:bCs/>
          <w:b/>
        </w:rPr>
        <w:t xml:space="preserve">China Guangzhou</w:t>
      </w:r>
      <w:r>
        <w:t xml:space="preserve"> </w:t>
      </w:r>
      <w:r>
        <w:t xml:space="preserve">is defined by a tension between tradition and innovation. The city’s unique position as a cultural and economic nexus provides both challenges and opportunities for performing artists. As demonstrated, success in this field requires more than just vocal or physical talent; it demands adaptability, technological fluency, and a deep commitment to cultural heritage. By embracing these multifaceted roles, the modern</w:t>
      </w:r>
      <w:r>
        <w:t xml:space="preserve"> </w:t>
      </w:r>
      <w:r>
        <w:rPr>
          <w:bCs/>
          <w:b/>
        </w:rPr>
        <w:t xml:space="preserve">Actor</w:t>
      </w:r>
      <w:r>
        <w:t xml:space="preserve"> </w:t>
      </w:r>
      <w:r>
        <w:t xml:space="preserve">contributes to the vibrant cultural tapestry of</w:t>
      </w:r>
      <w:r>
        <w:t xml:space="preserve"> </w:t>
      </w:r>
      <w:r>
        <w:rPr>
          <w:bCs/>
          <w:b/>
        </w:rPr>
        <w:t xml:space="preserve">China Guangzhou</w:t>
      </w:r>
      <w:r>
        <w:t xml:space="preserve">. Future research should continue to monitor these developments, particularly regarding the long-term impact of artificial intelligence on creative professions and its implications for human performance in</w:t>
      </w:r>
      <w:r>
        <w:t xml:space="preserve"> </w:t>
      </w:r>
      <w:r>
        <w:rPr>
          <w:bCs/>
          <w:b/>
        </w:rPr>
        <w:t xml:space="preserve">China Guangzhou</w:t>
      </w:r>
      <w:r>
        <w:t xml:space="preserve">.</w:t>
      </w:r>
    </w:p>
    <w:bookmarkEnd w:id="26"/>
    <w:bookmarkStart w:id="27" w:name="acknowledgments"/>
    <w:p>
      <w:pPr>
        <w:pStyle w:val="Heading2"/>
      </w:pPr>
      <w:r>
        <w:t xml:space="preserve">Acknowledgments</w:t>
      </w:r>
    </w:p>
    <w:p>
      <w:pPr>
        <w:pStyle w:val="FirstParagraph"/>
      </w:pPr>
      <w:r>
        <w:t xml:space="preserve">The author wishes to acknowledge the contributions of various theater troupes and digital arts organizations in</w:t>
      </w:r>
      <w:r>
        <w:t xml:space="preserve"> </w:t>
      </w:r>
      <w:r>
        <w:rPr>
          <w:bCs/>
          <w:b/>
        </w:rPr>
        <w:t xml:space="preserve">China Guangzhou</w:t>
      </w:r>
    </w:p>
    <w:bookmarkEnd w:id="27"/>
    <w:bookmarkStart w:id="28" w:name="references"/>
    <w:p>
      <w:pPr>
        <w:pStyle w:val="Heading2"/>
      </w:pPr>
      <w:r>
        <w:t xml:space="preserve">References</w:t>
      </w:r>
    </w:p>
    <w:p>
      <w:pPr>
        <w:numPr>
          <w:ilvl w:val="0"/>
          <w:numId w:val="1001"/>
        </w:numPr>
        <w:pStyle w:val="Compact"/>
      </w:pPr>
      <w:r>
        <w:t xml:space="preserve">[1] Zhang, L. (2021). *Digital Performances in Contemporary China*. Beijing University Press.</w:t>
      </w:r>
    </w:p>
    <w:p>
      <w:pPr>
        <w:numPr>
          <w:ilvl w:val="0"/>
          <w:numId w:val="1001"/>
        </w:numPr>
        <w:pStyle w:val="Compact"/>
      </w:pPr>
      <w:r>
        <w:t xml:space="preserve">[2] Chen, W. &amp; Li, H. (2019). "The Impact of Social Media on Actor Branding." *Journal of Performing Arts in Asia*, 15(3), 45-60.</w:t>
      </w:r>
    </w:p>
    <w:p>
      <w:pPr>
        <w:numPr>
          <w:ilvl w:val="0"/>
          <w:numId w:val="1001"/>
        </w:numPr>
        <w:pStyle w:val="Compact"/>
      </w:pPr>
      <w:r>
        <w:t xml:space="preserve">[3] Guangzhou Municipal Bureau of Culture and Tourism. (2022). *Annual Report on Cultural Industry Development in Guangzhou*.</w:t>
      </w:r>
    </w:p>
    <w:p>
      <w:pPr>
        <w:numPr>
          <w:ilvl w:val="0"/>
          <w:numId w:val="1001"/>
        </w:numPr>
        <w:pStyle w:val="Compact"/>
      </w:pPr>
      <w:r>
        <w:t xml:space="preserve">[4] Wong, K. (2020). "Cantonese Opera and Modernity: Challenges for the Young Actor." *International Journal of Traditional Arts*,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Acting: Bridging Traditional Arts and Digital Innovation in China, Guangzhou</dc:title>
  <dc:creator/>
  <dc:language>en</dc:language>
  <cp:keywords/>
  <dcterms:created xsi:type="dcterms:W3CDTF">2026-07-29T09:57:51Z</dcterms:created>
  <dcterms:modified xsi:type="dcterms:W3CDTF">2026-07-29T09:57:51Z</dcterms:modified>
</cp:coreProperties>
</file>

<file path=docProps/custom.xml><?xml version="1.0" encoding="utf-8"?>
<Properties xmlns="http://schemas.openxmlformats.org/officeDocument/2006/custom-properties" xmlns:vt="http://schemas.openxmlformats.org/officeDocument/2006/docPropsVTypes"/>
</file>